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208AC">
      <w:pPr>
        <w:jc w:val="center"/>
        <w:rPr>
          <w:rFonts w:ascii="方正小标宋_GBK" w:hAnsi="宋体" w:eastAsia="方正小标宋_GBK" w:cs="宋体"/>
          <w:b/>
          <w:bCs/>
          <w:sz w:val="44"/>
          <w:szCs w:val="44"/>
        </w:rPr>
      </w:pPr>
      <w:r>
        <w:rPr>
          <w:rFonts w:hint="eastAsia" w:ascii="方正小标宋_GBK" w:hAnsi="宋体" w:eastAsia="方正小标宋_GBK" w:cs="宋体"/>
          <w:b/>
          <w:bCs/>
          <w:sz w:val="44"/>
          <w:szCs w:val="44"/>
          <w:lang w:val="en-US" w:eastAsia="zh-CN"/>
        </w:rPr>
        <w:t>后勤保障部</w:t>
      </w:r>
      <w:r>
        <w:rPr>
          <w:rFonts w:hint="eastAsia" w:ascii="方正小标宋_GBK" w:hAnsi="宋体" w:eastAsia="方正小标宋_GBK" w:cs="宋体"/>
          <w:b/>
          <w:bCs/>
          <w:sz w:val="44"/>
          <w:szCs w:val="44"/>
        </w:rPr>
        <w:t>学生公寓服务中心</w:t>
      </w:r>
    </w:p>
    <w:p w14:paraId="3B8A9134">
      <w:pPr>
        <w:jc w:val="center"/>
        <w:rPr>
          <w:rFonts w:ascii="方正小标宋_GBK" w:hAnsi="宋体" w:eastAsia="方正小标宋_GBK" w:cs="宋体"/>
          <w:b/>
          <w:bCs/>
          <w:sz w:val="44"/>
          <w:szCs w:val="44"/>
        </w:rPr>
      </w:pPr>
      <w:r>
        <w:rPr>
          <w:rFonts w:hint="eastAsia" w:ascii="方正小标宋_GBK" w:hAnsi="宋体" w:eastAsia="方正小标宋_GBK" w:cs="宋体"/>
          <w:b/>
          <w:bCs/>
          <w:sz w:val="44"/>
          <w:szCs w:val="44"/>
        </w:rPr>
        <w:t>关于学生跨校区临时住宿相关事宜的通知</w:t>
      </w:r>
    </w:p>
    <w:p w14:paraId="77DC2F42">
      <w:pPr>
        <w:spacing w:line="560" w:lineRule="exact"/>
        <w:rPr>
          <w:rFonts w:ascii="仿宋_GB2312" w:hAnsi="宋体" w:eastAsia="仿宋_GB2312" w:cs="宋体"/>
          <w:sz w:val="32"/>
          <w:szCs w:val="32"/>
        </w:rPr>
      </w:pPr>
      <w:r>
        <w:rPr>
          <w:rFonts w:hint="eastAsia" w:ascii="仿宋_GB2312" w:hAnsi="宋体" w:eastAsia="仿宋_GB2312" w:cs="宋体"/>
          <w:sz w:val="32"/>
          <w:szCs w:val="32"/>
        </w:rPr>
        <w:t>各学院：</w:t>
      </w:r>
    </w:p>
    <w:p w14:paraId="00BDDCBC">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目前，我校为跨城市多校区办学状态，存在部分学生因学校教学计划或各类活动、赛事等安排，需跨校区临时住宿的情况。为进一步落实“师生至上、贴心高效、专业精进、修身育人”后勤服务理念，</w:t>
      </w:r>
      <w:r>
        <w:rPr>
          <w:rFonts w:hint="eastAsia" w:ascii="仿宋_GB2312" w:hAnsi="宋体" w:eastAsia="仿宋_GB2312" w:cs="宋体"/>
          <w:sz w:val="32"/>
          <w:szCs w:val="32"/>
          <w:lang w:eastAsia="zh-CN"/>
        </w:rPr>
        <w:t>后勤保障部</w:t>
      </w:r>
      <w:r>
        <w:rPr>
          <w:rFonts w:hint="eastAsia" w:ascii="仿宋_GB2312" w:hAnsi="宋体" w:eastAsia="仿宋_GB2312" w:cs="宋体"/>
          <w:sz w:val="32"/>
          <w:szCs w:val="32"/>
        </w:rPr>
        <w:t>学生公寓服务中心结合学校各校区公寓实际情况，现就我校学生跨校区临时住宿相关事宜通知如下：</w:t>
      </w:r>
    </w:p>
    <w:p w14:paraId="7FFFAA18">
      <w:pPr>
        <w:spacing w:line="560" w:lineRule="exact"/>
        <w:rPr>
          <w:rFonts w:ascii="黑体" w:hAnsi="黑体" w:eastAsia="黑体" w:cs="宋体"/>
          <w:b/>
          <w:sz w:val="32"/>
          <w:szCs w:val="32"/>
        </w:rPr>
      </w:pPr>
      <w:r>
        <w:rPr>
          <w:rFonts w:hint="eastAsia" w:ascii="仿宋_GB2312" w:hAnsi="宋体" w:eastAsia="仿宋_GB2312" w:cs="宋体"/>
          <w:sz w:val="32"/>
          <w:szCs w:val="32"/>
        </w:rPr>
        <w:t xml:space="preserve">    </w:t>
      </w:r>
      <w:r>
        <w:rPr>
          <w:rFonts w:hint="eastAsia" w:ascii="黑体" w:hAnsi="黑体" w:eastAsia="黑体" w:cs="宋体"/>
          <w:b/>
          <w:sz w:val="32"/>
          <w:szCs w:val="32"/>
        </w:rPr>
        <w:t>一、申请条件</w:t>
      </w:r>
    </w:p>
    <w:p w14:paraId="0FEFAA8C">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学生住宿均在学院所在校区进行统一安排，原则上不进行跨校区安排。如有下列特殊情况之一者，可申请跨校区临时住宿，临时住宿时间不得超过3天(含3天)，主要包括：</w:t>
      </w:r>
    </w:p>
    <w:p w14:paraId="26594876">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1.根据学校、学院教学计划安排，进行短期学习、考试或实验的；</w:t>
      </w:r>
    </w:p>
    <w:p w14:paraId="54D383C8">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2.参加学校、学院主办的重大活动、赛事，确需跨校区临时住宿的；</w:t>
      </w:r>
    </w:p>
    <w:p w14:paraId="6C0D68BC">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3.其他特殊情况（非个人原因），确需跨校区临时住宿的。</w:t>
      </w:r>
    </w:p>
    <w:p w14:paraId="5C6D2332">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二、申请流程</w:t>
      </w:r>
    </w:p>
    <w:p w14:paraId="6D056224">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1.学生提前（至少1天）向所在学院辅导员/导师提出申请，填写跨校区临时住宿申请表（见附件1），需辅导员/导师、学工办主任和学院分管领导签字后，加盖所在学院公章。</w:t>
      </w:r>
    </w:p>
    <w:p w14:paraId="645278FE">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2.学院辅导员/导师提前（至少1天）将临时住宿学生信息报送入住校区学生公寓服务中心工作人员，以便统一安排；</w:t>
      </w:r>
    </w:p>
    <w:p w14:paraId="12E15174">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3.学生持跨校区临时住宿申请表和相关材料（学校、学院教学实习安排计划或活动通知等）到入住校区公寓中心审核。</w:t>
      </w:r>
    </w:p>
    <w:p w14:paraId="3BF9F824">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4.学生持公寓中心开具手续到所分配楼栋值班室登记报到，签字领取床上用品、房间钥匙和空调遥控器，办理入住手续。</w:t>
      </w:r>
    </w:p>
    <w:p w14:paraId="21117741">
      <w:pPr>
        <w:spacing w:line="560" w:lineRule="exact"/>
        <w:ind w:firstLine="640" w:firstLineChars="200"/>
        <w:rPr>
          <w:rFonts w:ascii="黑体" w:hAnsi="黑体" w:eastAsia="黑体" w:cs="宋体"/>
          <w:kern w:val="0"/>
          <w:sz w:val="32"/>
          <w:szCs w:val="32"/>
        </w:rPr>
      </w:pPr>
      <w:r>
        <w:rPr>
          <w:rFonts w:hint="eastAsia" w:ascii="黑体" w:hAnsi="黑体" w:eastAsia="黑体" w:cs="宋体"/>
          <w:sz w:val="32"/>
          <w:szCs w:val="32"/>
        </w:rPr>
        <w:t>三、</w:t>
      </w:r>
      <w:r>
        <w:rPr>
          <w:rFonts w:hint="eastAsia" w:ascii="黑体" w:hAnsi="黑体" w:eastAsia="黑体" w:cs="宋体"/>
          <w:kern w:val="0"/>
          <w:sz w:val="32"/>
          <w:szCs w:val="32"/>
        </w:rPr>
        <w:t>管理要求</w:t>
      </w:r>
    </w:p>
    <w:p w14:paraId="2F47C8D0">
      <w:pPr>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1.学生公寓服务中心对临时入住学生提供床上用品</w:t>
      </w:r>
      <w:r>
        <w:rPr>
          <w:rFonts w:hint="eastAsia" w:ascii="仿宋_GB2312" w:hAnsi="宋体" w:eastAsia="仿宋_GB2312" w:cs="宋体"/>
          <w:bCs/>
          <w:sz w:val="32"/>
          <w:szCs w:val="32"/>
        </w:rPr>
        <w:t>六件套（枕芯、枕套、床单、垫絮、盖絮、被</w:t>
      </w:r>
      <w:r>
        <w:rPr>
          <w:rFonts w:hint="eastAsia" w:ascii="仿宋_GB2312" w:hAnsi="宋体" w:eastAsia="仿宋_GB2312" w:cs="宋体"/>
          <w:sz w:val="32"/>
          <w:szCs w:val="32"/>
        </w:rPr>
        <w:t>套）</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入住时学生需</w:t>
      </w:r>
      <w:r>
        <w:rPr>
          <w:rFonts w:hint="eastAsia" w:ascii="仿宋_GB2312" w:hAnsi="宋体" w:eastAsia="仿宋_GB2312" w:cs="宋体"/>
          <w:sz w:val="32"/>
          <w:szCs w:val="32"/>
          <w:lang w:val="en-US" w:eastAsia="zh-CN"/>
        </w:rPr>
        <w:t>先登记再领取，使用完毕自行整理好并统一归还到宿管员处</w:t>
      </w:r>
      <w:r>
        <w:rPr>
          <w:rFonts w:hint="eastAsia" w:ascii="仿宋_GB2312" w:hAnsi="宋体" w:eastAsia="仿宋_GB2312" w:cs="宋体"/>
          <w:sz w:val="32"/>
          <w:szCs w:val="32"/>
        </w:rPr>
        <w:t>。</w:t>
      </w:r>
    </w:p>
    <w:p w14:paraId="3E9E6AF8">
      <w:pPr>
        <w:spacing w:line="56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2.学生入住前请认真检查寝室内家具、灯具、热水、空调等设施设备是否有损坏，如有损坏及时告知楼栋值班室进行维修。</w:t>
      </w:r>
    </w:p>
    <w:p w14:paraId="473BD10A">
      <w:pPr>
        <w:spacing w:line="56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3.入住期间严格遵守学生公寓管理相关规定，不得晚归、未归。</w:t>
      </w:r>
    </w:p>
    <w:p w14:paraId="54C3F45F">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4.入住期间寝室垃圾，由入住学生自行带到公寓外指定的垃圾存放点，不得堆放在房间及楼道。</w:t>
      </w:r>
    </w:p>
    <w:p w14:paraId="50EBD06D">
      <w:pPr>
        <w:spacing w:line="560" w:lineRule="exact"/>
        <w:ind w:firstLine="640" w:firstLineChars="200"/>
        <w:rPr>
          <w:rFonts w:ascii="仿宋_GB2312" w:hAnsi="宋体" w:eastAsia="仿宋_GB2312" w:cs="宋体"/>
          <w:bCs/>
          <w:sz w:val="32"/>
          <w:szCs w:val="32"/>
        </w:rPr>
      </w:pPr>
      <w:r>
        <w:rPr>
          <w:rFonts w:hint="eastAsia" w:ascii="仿宋_GB2312" w:hAnsi="宋体" w:eastAsia="仿宋_GB2312" w:cs="宋体"/>
          <w:sz w:val="32"/>
          <w:szCs w:val="32"/>
        </w:rPr>
        <w:t>5.入住期间水电费由入住学生自行负</w:t>
      </w:r>
      <w:r>
        <w:rPr>
          <w:rFonts w:hint="eastAsia" w:ascii="仿宋_GB2312" w:hAnsi="宋体" w:eastAsia="仿宋_GB2312" w:cs="宋体"/>
          <w:bCs/>
          <w:sz w:val="32"/>
          <w:szCs w:val="32"/>
        </w:rPr>
        <w:t>责，电费需提前在后勤公众号平台上充值。</w:t>
      </w:r>
    </w:p>
    <w:p w14:paraId="49889E2E">
      <w:pPr>
        <w:spacing w:line="56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6.对于违反公寓管理规定的入住学生，学生公寓服务中心将取消其临时住宿资格。</w:t>
      </w:r>
    </w:p>
    <w:p w14:paraId="501C5484">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四、退寝流程</w:t>
      </w:r>
    </w:p>
    <w:p w14:paraId="2659679D">
      <w:pPr>
        <w:spacing w:line="560" w:lineRule="exact"/>
        <w:ind w:firstLine="640" w:firstLineChars="200"/>
        <w:rPr>
          <w:rFonts w:ascii="仿宋_GB2312" w:hAnsi="宋体" w:eastAsia="仿宋_GB2312" w:cs="宋体"/>
          <w:bCs/>
          <w:sz w:val="32"/>
          <w:szCs w:val="32"/>
        </w:rPr>
      </w:pPr>
      <w:r>
        <w:rPr>
          <w:rFonts w:hint="eastAsia" w:ascii="仿宋_GB2312" w:hAnsi="宋体" w:eastAsia="仿宋_GB2312" w:cs="宋体"/>
          <w:bCs/>
          <w:sz w:val="32"/>
          <w:szCs w:val="32"/>
        </w:rPr>
        <w:t>1.学生做好寝室卫生，楼栋公寓管理员检查合格后，整理整齐床上用品，将寝室钥匙、空调遥控器和床上用品（六件套）交到楼栋值班室。</w:t>
      </w:r>
    </w:p>
    <w:p w14:paraId="7756AE0C">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bCs/>
          <w:sz w:val="32"/>
          <w:szCs w:val="32"/>
        </w:rPr>
        <w:t>2.退寝时存在有</w:t>
      </w:r>
      <w:r>
        <w:rPr>
          <w:rFonts w:hint="eastAsia" w:ascii="仿宋_GB2312" w:hAnsi="宋体" w:eastAsia="仿宋_GB2312" w:cs="宋体"/>
          <w:sz w:val="32"/>
          <w:szCs w:val="32"/>
        </w:rPr>
        <w:t>设施设备损坏或床上用品丢失的，需根据赔偿标准进行照价赔偿。(床上用品赔偿标准明细表见附件2)</w:t>
      </w:r>
    </w:p>
    <w:p w14:paraId="3B82313F">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五、注意事项</w:t>
      </w:r>
    </w:p>
    <w:p w14:paraId="4D349892">
      <w:pPr>
        <w:pStyle w:val="3"/>
        <w:widowControl/>
        <w:shd w:val="clear" w:color="auto" w:fill="FFFFFF"/>
        <w:adjustRightInd w:val="0"/>
        <w:spacing w:before="0" w:beforeAutospacing="0" w:after="0" w:afterAutospacing="0" w:line="560" w:lineRule="exact"/>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1.跨校区临时住宿只针对宜宾临港校区与自贡汇东或李白河校区之间开展，学生公寓服务中心不接收汇东校区与李白河校区之间跨校区临时住宿手续办理。</w:t>
      </w:r>
    </w:p>
    <w:p w14:paraId="51056C2E">
      <w:pPr>
        <w:pStyle w:val="3"/>
        <w:widowControl/>
        <w:shd w:val="clear" w:color="auto" w:fill="FFFFFF"/>
        <w:adjustRightInd w:val="0"/>
        <w:spacing w:before="0" w:beforeAutospacing="0" w:after="0" w:afterAutospacing="0" w:line="560" w:lineRule="exact"/>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2.学生申请跨校区临时住宿时间不得超过3天（含3天），超过3天的学生请按流程，申请办理长期跨校区住宿手续并按学校规定缴纳住宿费。</w:t>
      </w:r>
    </w:p>
    <w:p w14:paraId="76873211">
      <w:pPr>
        <w:pStyle w:val="3"/>
        <w:widowControl/>
        <w:shd w:val="clear" w:color="auto" w:fill="FFFFFF"/>
        <w:adjustRightInd w:val="0"/>
        <w:spacing w:before="0" w:beforeAutospacing="0" w:after="0" w:afterAutospacing="0" w:line="560" w:lineRule="exact"/>
        <w:ind w:firstLine="640" w:firstLineChars="200"/>
        <w:outlineLvl w:val="0"/>
        <w:rPr>
          <w:rFonts w:ascii="仿宋_GB2312" w:hAnsi="宋体" w:eastAsia="仿宋_GB2312" w:cs="宋体"/>
          <w:sz w:val="32"/>
          <w:szCs w:val="32"/>
        </w:rPr>
      </w:pPr>
      <w:r>
        <w:rPr>
          <w:rFonts w:hint="eastAsia" w:ascii="仿宋_GB2312" w:hAnsi="宋体" w:eastAsia="仿宋_GB2312" w:cs="宋体"/>
          <w:sz w:val="32"/>
          <w:szCs w:val="32"/>
        </w:rPr>
        <w:t>3.请各学院务必加强学生跨校区临时住宿期间安全管理工作，防止发生异常情况。</w:t>
      </w:r>
    </w:p>
    <w:p w14:paraId="09074BE1">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kern w:val="0"/>
          <w:sz w:val="32"/>
          <w:szCs w:val="32"/>
        </w:rPr>
        <w:t>4.如有</w:t>
      </w:r>
      <w:r>
        <w:rPr>
          <w:rFonts w:hint="eastAsia" w:ascii="仿宋_GB2312" w:hAnsi="宋体" w:eastAsia="仿宋_GB2312" w:cs="宋体"/>
          <w:sz w:val="32"/>
          <w:szCs w:val="32"/>
        </w:rPr>
        <w:t>学生未退寝就离开的，学生公寓服务中心将通知学生所在学院学工办，责令其返校按要求办理退寝。</w:t>
      </w:r>
    </w:p>
    <w:p w14:paraId="74985BD5">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5.学生公寓服务中心各校区负责工作人员：</w:t>
      </w:r>
    </w:p>
    <w:p w14:paraId="4E919A33">
      <w:pPr>
        <w:spacing w:line="56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 xml:space="preserve">（1）汇东校区:  </w:t>
      </w:r>
      <w:r>
        <w:rPr>
          <w:rFonts w:hint="eastAsia" w:ascii="仿宋_GB2312" w:hAnsi="宋体" w:eastAsia="仿宋_GB2312" w:cs="宋体"/>
          <w:color w:val="auto"/>
          <w:sz w:val="32"/>
          <w:szCs w:val="32"/>
          <w:lang w:val="en-US" w:eastAsia="zh-CN"/>
        </w:rPr>
        <w:t>唐  甜</w:t>
      </w:r>
      <w:r>
        <w:rPr>
          <w:rFonts w:hint="eastAsia" w:ascii="仿宋_GB2312" w:hAnsi="宋体" w:eastAsia="仿宋_GB2312" w:cs="宋体"/>
          <w:color w:val="auto"/>
          <w:sz w:val="32"/>
          <w:szCs w:val="32"/>
        </w:rPr>
        <w:t xml:space="preserve">  5505905 学生公寓8栋101室</w:t>
      </w:r>
    </w:p>
    <w:p w14:paraId="440BE51D">
      <w:pPr>
        <w:spacing w:line="56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（2）李白河校区:</w:t>
      </w:r>
      <w:r>
        <w:rPr>
          <w:rFonts w:hint="eastAsia" w:ascii="仿宋_GB2312" w:hAnsi="宋体" w:eastAsia="仿宋_GB2312" w:cs="宋体"/>
          <w:color w:val="auto"/>
          <w:sz w:val="32"/>
          <w:szCs w:val="32"/>
          <w:lang w:val="en-US" w:eastAsia="zh-CN"/>
        </w:rPr>
        <w:t>余  瑶</w:t>
      </w:r>
      <w:r>
        <w:rPr>
          <w:rFonts w:hint="eastAsia" w:ascii="仿宋_GB2312" w:hAnsi="宋体" w:eastAsia="仿宋_GB2312" w:cs="宋体"/>
          <w:color w:val="auto"/>
          <w:sz w:val="32"/>
          <w:szCs w:val="32"/>
        </w:rPr>
        <w:t xml:space="preserve">  5505517 学生公寓A3栋A104室</w:t>
      </w:r>
    </w:p>
    <w:p w14:paraId="37D20628">
      <w:pPr>
        <w:spacing w:line="560" w:lineRule="exact"/>
        <w:ind w:firstLine="640" w:firstLineChars="200"/>
        <w:rPr>
          <w:rFonts w:ascii="仿宋_GB2312" w:hAnsi="宋体" w:eastAsia="仿宋_GB2312" w:cs="宋体"/>
          <w:color w:val="auto"/>
          <w:sz w:val="32"/>
          <w:szCs w:val="32"/>
        </w:rPr>
      </w:pPr>
      <w:r>
        <w:rPr>
          <w:rFonts w:hint="eastAsia" w:ascii="仿宋_GB2312" w:hAnsi="宋体" w:eastAsia="仿宋_GB2312" w:cs="宋体"/>
          <w:color w:val="auto"/>
          <w:sz w:val="32"/>
          <w:szCs w:val="32"/>
        </w:rPr>
        <w:t>（3）宜宾校区:  郭  俊  5980035 学生公寓B2栋1室</w:t>
      </w:r>
    </w:p>
    <w:p w14:paraId="4F2BDFF1">
      <w:pPr>
        <w:pStyle w:val="3"/>
        <w:widowControl/>
        <w:shd w:val="clear" w:color="auto" w:fill="FFFFFF"/>
        <w:adjustRightInd w:val="0"/>
        <w:spacing w:before="0" w:beforeAutospacing="0" w:after="0" w:afterAutospacing="0" w:line="560" w:lineRule="exact"/>
        <w:ind w:firstLine="640" w:firstLineChars="200"/>
        <w:outlineLvl w:val="0"/>
        <w:rPr>
          <w:rFonts w:hint="eastAsia" w:ascii="仿宋_GB2312" w:hAnsi="宋体" w:eastAsia="仿宋_GB2312" w:cs="宋体"/>
          <w:sz w:val="32"/>
          <w:szCs w:val="32"/>
        </w:rPr>
      </w:pPr>
      <w:r>
        <w:rPr>
          <w:rFonts w:hint="eastAsia" w:ascii="仿宋_GB2312" w:hAnsi="宋体" w:eastAsia="仿宋_GB2312" w:cs="宋体"/>
          <w:sz w:val="32"/>
          <w:szCs w:val="32"/>
        </w:rPr>
        <w:t>6.未尽事宜，请咨询各校区学生公寓服务中心。</w:t>
      </w:r>
    </w:p>
    <w:p w14:paraId="7579DD52">
      <w:pPr>
        <w:pStyle w:val="3"/>
        <w:widowControl/>
        <w:shd w:val="clear" w:color="auto" w:fill="FFFFFF"/>
        <w:adjustRightInd w:val="0"/>
        <w:spacing w:before="0" w:beforeAutospacing="0" w:after="0" w:afterAutospacing="0" w:line="560" w:lineRule="exact"/>
        <w:outlineLvl w:val="0"/>
        <w:rPr>
          <w:rFonts w:ascii="仿宋_GB2312" w:hAnsi="宋体" w:eastAsia="仿宋_GB2312" w:cs="宋体"/>
          <w:sz w:val="32"/>
          <w:szCs w:val="32"/>
        </w:rPr>
      </w:pPr>
    </w:p>
    <w:p w14:paraId="575FF293">
      <w:pPr>
        <w:pStyle w:val="3"/>
        <w:widowControl/>
        <w:shd w:val="clear" w:color="auto" w:fill="FFFFFF"/>
        <w:adjustRightInd w:val="0"/>
        <w:spacing w:before="0" w:beforeAutospacing="0" w:after="0" w:afterAutospacing="0" w:line="560" w:lineRule="exact"/>
        <w:ind w:right="640" w:firstLine="640" w:firstLineChars="200"/>
        <w:jc w:val="both"/>
        <w:outlineLvl w:val="0"/>
        <w:rPr>
          <w:rFonts w:ascii="仿宋_GB2312" w:hAnsi="宋体" w:eastAsia="仿宋_GB2312" w:cs="宋体"/>
          <w:sz w:val="32"/>
          <w:szCs w:val="32"/>
        </w:rPr>
      </w:pPr>
      <w:r>
        <w:rPr>
          <w:rFonts w:hint="eastAsia" w:ascii="仿宋_GB2312" w:hAnsi="宋体" w:eastAsia="仿宋_GB2312" w:cs="宋体"/>
          <w:sz w:val="32"/>
          <w:szCs w:val="32"/>
        </w:rPr>
        <w:t>附件</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：床上用品赔偿标准</w:t>
      </w:r>
    </w:p>
    <w:p w14:paraId="118E0139">
      <w:pPr>
        <w:pStyle w:val="3"/>
        <w:widowControl/>
        <w:shd w:val="clear" w:color="auto" w:fill="FFFFFF"/>
        <w:adjustRightInd w:val="0"/>
        <w:spacing w:before="0" w:beforeAutospacing="0" w:after="0" w:afterAutospacing="0" w:line="560" w:lineRule="exact"/>
        <w:outlineLvl w:val="0"/>
        <w:rPr>
          <w:rFonts w:ascii="仿宋_GB2312" w:hAnsi="宋体" w:eastAsia="仿宋_GB2312" w:cs="宋体"/>
          <w:sz w:val="32"/>
          <w:szCs w:val="32"/>
        </w:rPr>
      </w:pPr>
    </w:p>
    <w:p w14:paraId="17638F7A">
      <w:pPr>
        <w:pStyle w:val="3"/>
        <w:widowControl/>
        <w:shd w:val="clear" w:color="auto" w:fill="FFFFFF"/>
        <w:adjustRightInd w:val="0"/>
        <w:spacing w:before="0" w:beforeAutospacing="0" w:after="0" w:afterAutospacing="0" w:line="560" w:lineRule="exact"/>
        <w:ind w:firstLine="640" w:firstLineChars="200"/>
        <w:jc w:val="center"/>
        <w:outlineLvl w:val="0"/>
        <w:rPr>
          <w:rFonts w:ascii="仿宋_GB2312" w:hAnsi="宋体" w:eastAsia="仿宋_GB2312" w:cs="宋体"/>
          <w:sz w:val="32"/>
          <w:szCs w:val="32"/>
        </w:rPr>
      </w:pPr>
      <w:r>
        <w:rPr>
          <w:rFonts w:hint="eastAsia" w:ascii="仿宋_GB2312" w:hAnsi="宋体" w:eastAsia="仿宋_GB2312" w:cs="宋体"/>
          <w:sz w:val="32"/>
          <w:szCs w:val="32"/>
        </w:rPr>
        <w:t xml:space="preserve">                      </w:t>
      </w:r>
      <w:r>
        <w:rPr>
          <w:rFonts w:hint="eastAsia" w:ascii="仿宋_GB2312" w:hAnsi="宋体" w:eastAsia="仿宋_GB2312" w:cs="宋体"/>
          <w:sz w:val="32"/>
          <w:szCs w:val="32"/>
          <w:lang w:eastAsia="zh-CN"/>
        </w:rPr>
        <w:t>后勤保障部</w:t>
      </w:r>
    </w:p>
    <w:p w14:paraId="74566A7B">
      <w:pPr>
        <w:pStyle w:val="3"/>
        <w:widowControl/>
        <w:shd w:val="clear" w:color="auto" w:fill="FFFFFF"/>
        <w:adjustRightInd w:val="0"/>
        <w:spacing w:before="0" w:beforeAutospacing="0" w:after="0" w:afterAutospacing="0" w:line="560" w:lineRule="exact"/>
        <w:ind w:right="640" w:firstLine="640" w:firstLineChars="200"/>
        <w:jc w:val="center"/>
        <w:outlineLvl w:val="0"/>
        <w:rPr>
          <w:rFonts w:ascii="仿宋_GB2312" w:hAnsi="宋体" w:eastAsia="仿宋_GB2312" w:cs="宋体"/>
          <w:sz w:val="32"/>
          <w:szCs w:val="32"/>
        </w:rPr>
      </w:pPr>
      <w:r>
        <w:rPr>
          <w:rFonts w:hint="eastAsia" w:ascii="仿宋_GB2312" w:hAnsi="宋体" w:eastAsia="仿宋_GB2312" w:cs="宋体"/>
          <w:sz w:val="32"/>
          <w:szCs w:val="32"/>
        </w:rPr>
        <w:t xml:space="preserve">                           学生公寓服务中心</w:t>
      </w:r>
    </w:p>
    <w:p w14:paraId="4316EB27">
      <w:pPr>
        <w:pStyle w:val="3"/>
        <w:widowControl/>
        <w:shd w:val="clear" w:color="auto" w:fill="FFFFFF"/>
        <w:adjustRightInd w:val="0"/>
        <w:spacing w:before="0" w:beforeAutospacing="0" w:after="0" w:afterAutospacing="0" w:line="560" w:lineRule="exact"/>
        <w:ind w:right="640" w:firstLine="640" w:firstLineChars="200"/>
        <w:jc w:val="center"/>
        <w:outlineLvl w:val="0"/>
        <w:rPr>
          <w:rFonts w:hint="eastAsia" w:ascii="仿宋_GB2312" w:hAnsi="宋体" w:eastAsia="仿宋_GB2312" w:cs="宋体"/>
          <w:sz w:val="32"/>
          <w:szCs w:val="32"/>
          <w:lang w:val="en-US" w:eastAsia="zh-CN"/>
        </w:rPr>
      </w:pPr>
      <w:r>
        <w:rPr>
          <w:rFonts w:hint="eastAsia" w:ascii="仿宋_GB2312" w:hAnsi="宋体" w:eastAsia="仿宋_GB2312" w:cs="宋体"/>
          <w:sz w:val="32"/>
          <w:szCs w:val="32"/>
        </w:rPr>
        <w:t xml:space="preserve">                            202</w:t>
      </w:r>
      <w:r>
        <w:rPr>
          <w:rFonts w:hint="eastAsia" w:ascii="仿宋_GB2312" w:hAnsi="宋体" w:eastAsia="仿宋_GB2312" w:cs="宋体"/>
          <w:sz w:val="32"/>
          <w:szCs w:val="32"/>
          <w:lang w:val="en-US" w:eastAsia="zh-CN"/>
        </w:rPr>
        <w:t>5</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11</w:t>
      </w:r>
      <w:r>
        <w:rPr>
          <w:rFonts w:hint="eastAsia" w:ascii="仿宋_GB2312" w:hAnsi="宋体" w:eastAsia="仿宋_GB2312" w:cs="宋体"/>
          <w:sz w:val="32"/>
          <w:szCs w:val="32"/>
        </w:rPr>
        <w:t>日</w:t>
      </w:r>
    </w:p>
    <w:p w14:paraId="569FF0E8">
      <w:pPr>
        <w:rPr>
          <w:b/>
          <w:bCs/>
        </w:rPr>
      </w:pPr>
    </w:p>
    <w:p w14:paraId="367607FB">
      <w:pPr>
        <w:rPr>
          <w:b/>
          <w:bCs/>
        </w:rPr>
      </w:pPr>
    </w:p>
    <w:p w14:paraId="11979633">
      <w:pPr>
        <w:rPr>
          <w:b/>
          <w:bCs/>
        </w:rPr>
      </w:pPr>
    </w:p>
    <w:p w14:paraId="69578BE8">
      <w:pPr>
        <w:pStyle w:val="3"/>
        <w:widowControl/>
        <w:shd w:val="clear" w:color="auto" w:fill="FFFFFF"/>
        <w:adjustRightInd w:val="0"/>
        <w:spacing w:before="0" w:beforeAutospacing="0" w:after="0" w:afterAutospacing="0" w:line="560" w:lineRule="exact"/>
        <w:ind w:right="640"/>
        <w:jc w:val="both"/>
        <w:outlineLvl w:val="0"/>
        <w:rPr>
          <w:rFonts w:ascii="仿宋_GB2312" w:hAnsi="宋体" w:eastAsia="仿宋_GB2312" w:cs="宋体"/>
          <w:sz w:val="32"/>
          <w:szCs w:val="32"/>
        </w:rPr>
      </w:pPr>
      <w:r>
        <w:rPr>
          <w:rFonts w:hint="eastAsia" w:ascii="仿宋_GB2312" w:hAnsi="宋体" w:eastAsia="仿宋_GB2312" w:cs="宋体"/>
          <w:sz w:val="32"/>
          <w:szCs w:val="32"/>
        </w:rPr>
        <w:t>附件</w:t>
      </w: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w:t>
      </w:r>
    </w:p>
    <w:p w14:paraId="08757AC5">
      <w:pPr>
        <w:pStyle w:val="3"/>
        <w:widowControl/>
        <w:shd w:val="clear" w:color="auto" w:fill="FFFFFF"/>
        <w:adjustRightInd w:val="0"/>
        <w:spacing w:before="0" w:beforeAutospacing="0" w:after="0" w:afterAutospacing="0" w:line="560" w:lineRule="exact"/>
        <w:ind w:right="640"/>
        <w:jc w:val="center"/>
        <w:outlineLvl w:val="0"/>
        <w:rPr>
          <w:rFonts w:ascii="新宋体" w:hAnsi="新宋体" w:eastAsia="新宋体"/>
          <w:spacing w:val="-20"/>
          <w:kern w:val="2"/>
        </w:rPr>
      </w:pPr>
      <w:r>
        <w:rPr>
          <w:rFonts w:hint="eastAsia" w:ascii="方正小标宋_GBK" w:hAnsi="宋体" w:eastAsia="方正小标宋_GBK"/>
          <w:b/>
          <w:bCs/>
          <w:kern w:val="2"/>
          <w:sz w:val="36"/>
          <w:szCs w:val="36"/>
        </w:rPr>
        <w:t>床上用品赔偿标准</w:t>
      </w:r>
    </w:p>
    <w:tbl>
      <w:tblPr>
        <w:tblStyle w:val="4"/>
        <w:tblpPr w:leftFromText="180" w:rightFromText="180" w:vertAnchor="text" w:horzAnchor="margin" w:tblpXSpec="center" w:tblpY="206"/>
        <w:tblOverlap w:val="never"/>
        <w:tblW w:w="8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1"/>
        <w:gridCol w:w="2238"/>
        <w:gridCol w:w="2400"/>
        <w:gridCol w:w="1438"/>
      </w:tblGrid>
      <w:tr w14:paraId="710C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61" w:type="dxa"/>
            <w:tcBorders>
              <w:bottom w:val="single" w:color="auto" w:sz="4" w:space="0"/>
            </w:tcBorders>
            <w:vAlign w:val="center"/>
          </w:tcPr>
          <w:p w14:paraId="4C8CF3E2">
            <w:pPr>
              <w:jc w:val="center"/>
              <w:rPr>
                <w:rFonts w:ascii="仿宋_GB2312" w:eastAsia="仿宋_GB2312"/>
                <w:b/>
                <w:sz w:val="28"/>
                <w:szCs w:val="28"/>
              </w:rPr>
            </w:pPr>
            <w:r>
              <w:rPr>
                <w:rFonts w:hint="eastAsia" w:ascii="仿宋_GB2312" w:eastAsia="仿宋_GB2312"/>
                <w:b/>
                <w:sz w:val="28"/>
                <w:szCs w:val="28"/>
              </w:rPr>
              <w:t>名称</w:t>
            </w:r>
          </w:p>
        </w:tc>
        <w:tc>
          <w:tcPr>
            <w:tcW w:w="2238" w:type="dxa"/>
            <w:tcBorders>
              <w:bottom w:val="single" w:color="auto" w:sz="4" w:space="0"/>
            </w:tcBorders>
            <w:vAlign w:val="center"/>
          </w:tcPr>
          <w:p w14:paraId="76D5F64D">
            <w:pPr>
              <w:jc w:val="center"/>
              <w:rPr>
                <w:rFonts w:ascii="仿宋_GB2312" w:eastAsia="仿宋_GB2312"/>
                <w:b/>
                <w:sz w:val="28"/>
                <w:szCs w:val="28"/>
              </w:rPr>
            </w:pPr>
            <w:r>
              <w:rPr>
                <w:rFonts w:hint="eastAsia" w:ascii="仿宋_GB2312" w:eastAsia="仿宋_GB2312"/>
                <w:b/>
                <w:sz w:val="28"/>
                <w:szCs w:val="28"/>
              </w:rPr>
              <w:t>赔偿价格（元）</w:t>
            </w:r>
          </w:p>
        </w:tc>
        <w:tc>
          <w:tcPr>
            <w:tcW w:w="2400" w:type="dxa"/>
            <w:tcBorders>
              <w:bottom w:val="single" w:color="auto" w:sz="4" w:space="0"/>
            </w:tcBorders>
            <w:vAlign w:val="center"/>
          </w:tcPr>
          <w:p w14:paraId="659B0ACD">
            <w:pPr>
              <w:jc w:val="center"/>
              <w:rPr>
                <w:rFonts w:ascii="仿宋_GB2312" w:eastAsia="仿宋_GB2312"/>
                <w:b/>
                <w:sz w:val="28"/>
                <w:szCs w:val="28"/>
              </w:rPr>
            </w:pPr>
            <w:r>
              <w:rPr>
                <w:rFonts w:hint="eastAsia" w:ascii="仿宋_GB2312" w:eastAsia="仿宋_GB2312"/>
                <w:b/>
                <w:sz w:val="28"/>
                <w:szCs w:val="28"/>
              </w:rPr>
              <w:t>规格型号（cm）</w:t>
            </w:r>
          </w:p>
        </w:tc>
        <w:tc>
          <w:tcPr>
            <w:tcW w:w="1438" w:type="dxa"/>
            <w:tcBorders>
              <w:bottom w:val="single" w:color="auto" w:sz="4" w:space="0"/>
            </w:tcBorders>
            <w:vAlign w:val="center"/>
          </w:tcPr>
          <w:p w14:paraId="47D7EA6A">
            <w:pPr>
              <w:jc w:val="center"/>
              <w:rPr>
                <w:rFonts w:ascii="仿宋_GB2312" w:eastAsia="仿宋_GB2312"/>
                <w:b/>
                <w:sz w:val="28"/>
                <w:szCs w:val="28"/>
              </w:rPr>
            </w:pPr>
            <w:r>
              <w:rPr>
                <w:rFonts w:hint="eastAsia" w:ascii="仿宋_GB2312" w:eastAsia="仿宋_GB2312"/>
                <w:b/>
                <w:sz w:val="28"/>
                <w:szCs w:val="28"/>
              </w:rPr>
              <w:t>单位</w:t>
            </w:r>
          </w:p>
        </w:tc>
      </w:tr>
      <w:tr w14:paraId="48991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61" w:type="dxa"/>
          </w:tcPr>
          <w:p w14:paraId="7DBD7335">
            <w:pPr>
              <w:jc w:val="center"/>
              <w:rPr>
                <w:rFonts w:ascii="仿宋_GB2312" w:eastAsia="仿宋_GB2312"/>
                <w:sz w:val="28"/>
                <w:szCs w:val="28"/>
              </w:rPr>
            </w:pPr>
            <w:r>
              <w:rPr>
                <w:rFonts w:hint="eastAsia" w:ascii="仿宋_GB2312" w:eastAsia="仿宋_GB2312"/>
                <w:sz w:val="28"/>
                <w:szCs w:val="28"/>
              </w:rPr>
              <w:t>纯棉被套</w:t>
            </w:r>
          </w:p>
        </w:tc>
        <w:tc>
          <w:tcPr>
            <w:tcW w:w="2238" w:type="dxa"/>
          </w:tcPr>
          <w:p w14:paraId="6FA93A47">
            <w:pPr>
              <w:jc w:val="center"/>
              <w:rPr>
                <w:rFonts w:ascii="仿宋_GB2312" w:eastAsia="仿宋_GB2312"/>
                <w:sz w:val="28"/>
                <w:szCs w:val="28"/>
              </w:rPr>
            </w:pPr>
            <w:r>
              <w:rPr>
                <w:rFonts w:hint="eastAsia" w:ascii="仿宋_GB2312" w:eastAsia="仿宋_GB2312"/>
                <w:sz w:val="28"/>
                <w:szCs w:val="28"/>
              </w:rPr>
              <w:t>89</w:t>
            </w:r>
          </w:p>
        </w:tc>
        <w:tc>
          <w:tcPr>
            <w:tcW w:w="2400" w:type="dxa"/>
          </w:tcPr>
          <w:p w14:paraId="46A29A7C">
            <w:pPr>
              <w:jc w:val="center"/>
              <w:rPr>
                <w:rFonts w:ascii="仿宋_GB2312" w:eastAsia="仿宋_GB2312"/>
                <w:sz w:val="28"/>
                <w:szCs w:val="28"/>
              </w:rPr>
            </w:pPr>
            <w:r>
              <w:rPr>
                <w:rFonts w:hint="eastAsia" w:ascii="仿宋_GB2312" w:eastAsia="仿宋_GB2312"/>
                <w:sz w:val="28"/>
                <w:szCs w:val="28"/>
              </w:rPr>
              <w:t>150X210</w:t>
            </w:r>
          </w:p>
        </w:tc>
        <w:tc>
          <w:tcPr>
            <w:tcW w:w="1438" w:type="dxa"/>
          </w:tcPr>
          <w:p w14:paraId="75CA13B8">
            <w:pPr>
              <w:jc w:val="center"/>
              <w:rPr>
                <w:rFonts w:ascii="仿宋_GB2312" w:eastAsia="仿宋_GB2312"/>
                <w:sz w:val="28"/>
                <w:szCs w:val="28"/>
              </w:rPr>
            </w:pPr>
            <w:r>
              <w:rPr>
                <w:rFonts w:hint="eastAsia" w:ascii="仿宋_GB2312" w:eastAsia="仿宋_GB2312"/>
                <w:sz w:val="28"/>
                <w:szCs w:val="28"/>
              </w:rPr>
              <w:t>床</w:t>
            </w:r>
          </w:p>
        </w:tc>
      </w:tr>
      <w:tr w14:paraId="7D467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61" w:type="dxa"/>
          </w:tcPr>
          <w:p w14:paraId="1B845FCE">
            <w:pPr>
              <w:jc w:val="center"/>
              <w:rPr>
                <w:rFonts w:ascii="仿宋_GB2312" w:eastAsia="仿宋_GB2312"/>
                <w:sz w:val="28"/>
                <w:szCs w:val="28"/>
              </w:rPr>
            </w:pPr>
            <w:r>
              <w:rPr>
                <w:rFonts w:hint="eastAsia" w:ascii="仿宋_GB2312" w:eastAsia="仿宋_GB2312"/>
                <w:sz w:val="28"/>
                <w:szCs w:val="28"/>
              </w:rPr>
              <w:t>纯棉床单</w:t>
            </w:r>
          </w:p>
        </w:tc>
        <w:tc>
          <w:tcPr>
            <w:tcW w:w="2238" w:type="dxa"/>
          </w:tcPr>
          <w:p w14:paraId="4F0AF091">
            <w:pPr>
              <w:jc w:val="center"/>
              <w:rPr>
                <w:rFonts w:ascii="仿宋_GB2312" w:eastAsia="仿宋_GB2312"/>
                <w:sz w:val="28"/>
                <w:szCs w:val="28"/>
              </w:rPr>
            </w:pPr>
            <w:r>
              <w:rPr>
                <w:rFonts w:hint="eastAsia" w:ascii="仿宋_GB2312" w:eastAsia="仿宋_GB2312"/>
                <w:sz w:val="28"/>
                <w:szCs w:val="28"/>
              </w:rPr>
              <w:t>50</w:t>
            </w:r>
          </w:p>
        </w:tc>
        <w:tc>
          <w:tcPr>
            <w:tcW w:w="2400" w:type="dxa"/>
          </w:tcPr>
          <w:p w14:paraId="48A5EF8F">
            <w:pPr>
              <w:jc w:val="center"/>
              <w:rPr>
                <w:rFonts w:ascii="仿宋_GB2312" w:eastAsia="仿宋_GB2312"/>
                <w:sz w:val="28"/>
                <w:szCs w:val="28"/>
              </w:rPr>
            </w:pPr>
            <w:r>
              <w:rPr>
                <w:rFonts w:hint="eastAsia" w:ascii="仿宋_GB2312" w:eastAsia="仿宋_GB2312"/>
                <w:sz w:val="28"/>
                <w:szCs w:val="28"/>
              </w:rPr>
              <w:t>125X210</w:t>
            </w:r>
          </w:p>
        </w:tc>
        <w:tc>
          <w:tcPr>
            <w:tcW w:w="1438" w:type="dxa"/>
          </w:tcPr>
          <w:p w14:paraId="18B8D1D7">
            <w:pPr>
              <w:jc w:val="center"/>
              <w:rPr>
                <w:rFonts w:ascii="仿宋_GB2312" w:eastAsia="仿宋_GB2312"/>
                <w:sz w:val="28"/>
                <w:szCs w:val="28"/>
              </w:rPr>
            </w:pPr>
            <w:r>
              <w:rPr>
                <w:rFonts w:hint="eastAsia" w:ascii="仿宋_GB2312" w:eastAsia="仿宋_GB2312"/>
                <w:sz w:val="28"/>
                <w:szCs w:val="28"/>
              </w:rPr>
              <w:t>床</w:t>
            </w:r>
          </w:p>
        </w:tc>
      </w:tr>
      <w:tr w14:paraId="67FF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61" w:type="dxa"/>
          </w:tcPr>
          <w:p w14:paraId="2CC7FD97">
            <w:pPr>
              <w:jc w:val="center"/>
              <w:rPr>
                <w:rFonts w:ascii="仿宋_GB2312" w:eastAsia="仿宋_GB2312"/>
                <w:sz w:val="28"/>
                <w:szCs w:val="28"/>
              </w:rPr>
            </w:pPr>
            <w:r>
              <w:rPr>
                <w:rFonts w:hint="eastAsia" w:ascii="仿宋_GB2312" w:eastAsia="仿宋_GB2312"/>
                <w:sz w:val="28"/>
                <w:szCs w:val="28"/>
              </w:rPr>
              <w:t>纯棉枕套</w:t>
            </w:r>
          </w:p>
        </w:tc>
        <w:tc>
          <w:tcPr>
            <w:tcW w:w="2238" w:type="dxa"/>
          </w:tcPr>
          <w:p w14:paraId="6B3AA9CB">
            <w:pPr>
              <w:jc w:val="center"/>
              <w:rPr>
                <w:rFonts w:ascii="仿宋_GB2312" w:eastAsia="仿宋_GB2312"/>
                <w:sz w:val="28"/>
                <w:szCs w:val="28"/>
              </w:rPr>
            </w:pPr>
            <w:r>
              <w:rPr>
                <w:rFonts w:hint="eastAsia" w:ascii="仿宋_GB2312" w:eastAsia="仿宋_GB2312"/>
                <w:sz w:val="28"/>
                <w:szCs w:val="28"/>
              </w:rPr>
              <w:t>9</w:t>
            </w:r>
          </w:p>
        </w:tc>
        <w:tc>
          <w:tcPr>
            <w:tcW w:w="2400" w:type="dxa"/>
          </w:tcPr>
          <w:p w14:paraId="323FBC38">
            <w:pPr>
              <w:jc w:val="center"/>
              <w:rPr>
                <w:rFonts w:ascii="仿宋_GB2312" w:eastAsia="仿宋_GB2312"/>
                <w:sz w:val="28"/>
                <w:szCs w:val="28"/>
              </w:rPr>
            </w:pPr>
            <w:r>
              <w:rPr>
                <w:rFonts w:hint="eastAsia" w:ascii="仿宋_GB2312" w:eastAsia="仿宋_GB2312"/>
                <w:sz w:val="28"/>
                <w:szCs w:val="28"/>
              </w:rPr>
              <w:t>70X46</w:t>
            </w:r>
          </w:p>
        </w:tc>
        <w:tc>
          <w:tcPr>
            <w:tcW w:w="1438" w:type="dxa"/>
          </w:tcPr>
          <w:p w14:paraId="747F3971">
            <w:pPr>
              <w:jc w:val="center"/>
              <w:rPr>
                <w:rFonts w:ascii="仿宋_GB2312" w:eastAsia="仿宋_GB2312"/>
                <w:sz w:val="28"/>
                <w:szCs w:val="28"/>
              </w:rPr>
            </w:pPr>
            <w:r>
              <w:rPr>
                <w:rFonts w:hint="eastAsia" w:ascii="仿宋_GB2312" w:eastAsia="仿宋_GB2312"/>
                <w:sz w:val="28"/>
                <w:szCs w:val="28"/>
              </w:rPr>
              <w:t>床</w:t>
            </w:r>
          </w:p>
        </w:tc>
      </w:tr>
      <w:tr w14:paraId="1CF4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61" w:type="dxa"/>
          </w:tcPr>
          <w:p w14:paraId="2F6593BD">
            <w:pPr>
              <w:jc w:val="center"/>
              <w:rPr>
                <w:rFonts w:ascii="仿宋_GB2312" w:eastAsia="仿宋_GB2312"/>
                <w:sz w:val="28"/>
                <w:szCs w:val="28"/>
              </w:rPr>
            </w:pPr>
            <w:r>
              <w:rPr>
                <w:rFonts w:hint="eastAsia" w:ascii="仿宋_GB2312" w:eastAsia="仿宋_GB2312"/>
                <w:sz w:val="28"/>
                <w:szCs w:val="28"/>
              </w:rPr>
              <w:t>3斤一级盖絮</w:t>
            </w:r>
          </w:p>
        </w:tc>
        <w:tc>
          <w:tcPr>
            <w:tcW w:w="2238" w:type="dxa"/>
          </w:tcPr>
          <w:p w14:paraId="543A5F70">
            <w:pPr>
              <w:jc w:val="center"/>
              <w:rPr>
                <w:rFonts w:ascii="仿宋_GB2312" w:eastAsia="仿宋_GB2312"/>
                <w:sz w:val="28"/>
                <w:szCs w:val="28"/>
              </w:rPr>
            </w:pPr>
            <w:r>
              <w:rPr>
                <w:rFonts w:hint="eastAsia" w:ascii="仿宋_GB2312" w:eastAsia="仿宋_GB2312"/>
                <w:sz w:val="28"/>
                <w:szCs w:val="28"/>
              </w:rPr>
              <w:t>48</w:t>
            </w:r>
          </w:p>
        </w:tc>
        <w:tc>
          <w:tcPr>
            <w:tcW w:w="2400" w:type="dxa"/>
          </w:tcPr>
          <w:p w14:paraId="56A92562">
            <w:pPr>
              <w:jc w:val="center"/>
              <w:rPr>
                <w:rFonts w:ascii="仿宋_GB2312" w:eastAsia="仿宋_GB2312"/>
                <w:sz w:val="28"/>
                <w:szCs w:val="28"/>
              </w:rPr>
            </w:pPr>
            <w:r>
              <w:rPr>
                <w:rFonts w:hint="eastAsia" w:ascii="仿宋_GB2312" w:eastAsia="仿宋_GB2312"/>
                <w:sz w:val="28"/>
                <w:szCs w:val="28"/>
              </w:rPr>
              <w:t>140X200</w:t>
            </w:r>
          </w:p>
        </w:tc>
        <w:tc>
          <w:tcPr>
            <w:tcW w:w="1438" w:type="dxa"/>
          </w:tcPr>
          <w:p w14:paraId="5E87EE8B">
            <w:pPr>
              <w:jc w:val="center"/>
              <w:rPr>
                <w:rFonts w:ascii="仿宋_GB2312" w:eastAsia="仿宋_GB2312"/>
                <w:sz w:val="28"/>
                <w:szCs w:val="28"/>
              </w:rPr>
            </w:pPr>
            <w:r>
              <w:rPr>
                <w:rFonts w:hint="eastAsia" w:ascii="仿宋_GB2312" w:eastAsia="仿宋_GB2312"/>
                <w:sz w:val="28"/>
                <w:szCs w:val="28"/>
              </w:rPr>
              <w:t>床</w:t>
            </w:r>
          </w:p>
        </w:tc>
      </w:tr>
      <w:tr w14:paraId="0C568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61" w:type="dxa"/>
          </w:tcPr>
          <w:p w14:paraId="5DC34648">
            <w:pPr>
              <w:jc w:val="center"/>
              <w:rPr>
                <w:rFonts w:ascii="仿宋_GB2312" w:eastAsia="仿宋_GB2312"/>
                <w:sz w:val="28"/>
                <w:szCs w:val="28"/>
              </w:rPr>
            </w:pPr>
            <w:r>
              <w:rPr>
                <w:rFonts w:hint="eastAsia" w:ascii="仿宋_GB2312" w:eastAsia="仿宋_GB2312"/>
                <w:sz w:val="28"/>
                <w:szCs w:val="28"/>
              </w:rPr>
              <w:t>4斤一级垫絮</w:t>
            </w:r>
          </w:p>
        </w:tc>
        <w:tc>
          <w:tcPr>
            <w:tcW w:w="2238" w:type="dxa"/>
          </w:tcPr>
          <w:p w14:paraId="0D4C3040">
            <w:pPr>
              <w:jc w:val="center"/>
              <w:rPr>
                <w:rFonts w:ascii="仿宋_GB2312" w:eastAsia="仿宋_GB2312"/>
                <w:sz w:val="28"/>
                <w:szCs w:val="28"/>
              </w:rPr>
            </w:pPr>
            <w:r>
              <w:rPr>
                <w:rFonts w:hint="eastAsia" w:ascii="仿宋_GB2312" w:eastAsia="仿宋_GB2312"/>
                <w:sz w:val="28"/>
                <w:szCs w:val="28"/>
              </w:rPr>
              <w:t>58</w:t>
            </w:r>
          </w:p>
        </w:tc>
        <w:tc>
          <w:tcPr>
            <w:tcW w:w="2400" w:type="dxa"/>
          </w:tcPr>
          <w:p w14:paraId="4DC8D4FC">
            <w:pPr>
              <w:jc w:val="center"/>
              <w:rPr>
                <w:rFonts w:ascii="仿宋_GB2312" w:eastAsia="仿宋_GB2312"/>
                <w:sz w:val="28"/>
                <w:szCs w:val="28"/>
              </w:rPr>
            </w:pPr>
            <w:r>
              <w:rPr>
                <w:rFonts w:hint="eastAsia" w:ascii="仿宋_GB2312" w:eastAsia="仿宋_GB2312"/>
                <w:sz w:val="28"/>
                <w:szCs w:val="28"/>
              </w:rPr>
              <w:t>90X200</w:t>
            </w:r>
          </w:p>
        </w:tc>
        <w:tc>
          <w:tcPr>
            <w:tcW w:w="1438" w:type="dxa"/>
          </w:tcPr>
          <w:p w14:paraId="6F286203">
            <w:pPr>
              <w:jc w:val="center"/>
              <w:rPr>
                <w:rFonts w:ascii="仿宋_GB2312" w:eastAsia="仿宋_GB2312"/>
                <w:sz w:val="28"/>
                <w:szCs w:val="28"/>
              </w:rPr>
            </w:pPr>
            <w:r>
              <w:rPr>
                <w:rFonts w:hint="eastAsia" w:ascii="仿宋_GB2312" w:eastAsia="仿宋_GB2312"/>
                <w:sz w:val="28"/>
                <w:szCs w:val="28"/>
              </w:rPr>
              <w:t>床</w:t>
            </w:r>
          </w:p>
        </w:tc>
      </w:tr>
      <w:tr w14:paraId="617DF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2361" w:type="dxa"/>
          </w:tcPr>
          <w:p w14:paraId="49003FA0">
            <w:pPr>
              <w:jc w:val="center"/>
              <w:rPr>
                <w:rFonts w:ascii="仿宋_GB2312" w:eastAsia="仿宋_GB2312"/>
                <w:sz w:val="28"/>
                <w:szCs w:val="28"/>
              </w:rPr>
            </w:pPr>
            <w:r>
              <w:rPr>
                <w:rFonts w:hint="eastAsia" w:ascii="仿宋_GB2312" w:eastAsia="仿宋_GB2312"/>
                <w:sz w:val="28"/>
                <w:szCs w:val="28"/>
              </w:rPr>
              <w:t>单人枕芯</w:t>
            </w:r>
          </w:p>
        </w:tc>
        <w:tc>
          <w:tcPr>
            <w:tcW w:w="2238" w:type="dxa"/>
          </w:tcPr>
          <w:p w14:paraId="12156A87">
            <w:pPr>
              <w:jc w:val="center"/>
              <w:rPr>
                <w:rFonts w:ascii="仿宋_GB2312" w:eastAsia="仿宋_GB2312"/>
                <w:sz w:val="28"/>
                <w:szCs w:val="28"/>
              </w:rPr>
            </w:pPr>
            <w:r>
              <w:rPr>
                <w:rFonts w:hint="eastAsia" w:ascii="仿宋_GB2312" w:eastAsia="仿宋_GB2312"/>
                <w:sz w:val="28"/>
                <w:szCs w:val="28"/>
              </w:rPr>
              <w:t>11</w:t>
            </w:r>
          </w:p>
        </w:tc>
        <w:tc>
          <w:tcPr>
            <w:tcW w:w="2400" w:type="dxa"/>
          </w:tcPr>
          <w:p w14:paraId="3CD4BD76">
            <w:pPr>
              <w:jc w:val="center"/>
              <w:rPr>
                <w:rFonts w:ascii="仿宋_GB2312" w:eastAsia="仿宋_GB2312"/>
                <w:sz w:val="28"/>
                <w:szCs w:val="28"/>
              </w:rPr>
            </w:pPr>
            <w:r>
              <w:rPr>
                <w:rFonts w:hint="eastAsia" w:ascii="仿宋_GB2312" w:eastAsia="仿宋_GB2312"/>
                <w:sz w:val="28"/>
                <w:szCs w:val="28"/>
              </w:rPr>
              <w:t>68X40</w:t>
            </w:r>
          </w:p>
        </w:tc>
        <w:tc>
          <w:tcPr>
            <w:tcW w:w="1438" w:type="dxa"/>
          </w:tcPr>
          <w:p w14:paraId="209A837C">
            <w:pPr>
              <w:jc w:val="center"/>
              <w:rPr>
                <w:rFonts w:ascii="仿宋_GB2312" w:eastAsia="仿宋_GB2312"/>
                <w:sz w:val="28"/>
                <w:szCs w:val="28"/>
              </w:rPr>
            </w:pPr>
            <w:r>
              <w:rPr>
                <w:rFonts w:hint="eastAsia" w:ascii="仿宋_GB2312" w:eastAsia="仿宋_GB2312"/>
                <w:sz w:val="28"/>
                <w:szCs w:val="28"/>
              </w:rPr>
              <w:t>床</w:t>
            </w:r>
          </w:p>
        </w:tc>
      </w:tr>
    </w:tbl>
    <w:p w14:paraId="022DF844">
      <w:pPr>
        <w:spacing w:line="560" w:lineRule="exact"/>
        <w:jc w:val="center"/>
        <w:rPr>
          <w:sz w:val="30"/>
          <w:szCs w:val="30"/>
        </w:rPr>
      </w:pPr>
    </w:p>
    <w:p w14:paraId="17724B80">
      <w:pPr>
        <w:rPr>
          <w:b/>
          <w:bC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6EBEA2-A8E5-4975-9BD6-8E72E373921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embedRegular r:id="rId2" w:fontKey="{5F69569F-FA9D-4428-8635-B5E39B22E36C}"/>
  </w:font>
  <w:font w:name="仿宋_GB2312">
    <w:panose1 w:val="02010609030101010101"/>
    <w:charset w:val="86"/>
    <w:family w:val="auto"/>
    <w:pitch w:val="default"/>
    <w:sig w:usb0="00000001" w:usb1="080E0000" w:usb2="00000000" w:usb3="00000000" w:csb0="00040000" w:csb1="00000000"/>
    <w:embedRegular r:id="rId3" w:fontKey="{3EBDDC17-F96F-4C32-9AD2-82953F50384F}"/>
  </w:font>
  <w:font w:name="方正小标宋_GBK">
    <w:panose1 w:val="02000000000000000000"/>
    <w:charset w:val="86"/>
    <w:family w:val="auto"/>
    <w:pitch w:val="default"/>
    <w:sig w:usb0="00000001" w:usb1="080E0000" w:usb2="00000000" w:usb3="00000000" w:csb0="00040000" w:csb1="00000000"/>
    <w:embedRegular r:id="rId4" w:fontKey="{0DB759A7-AA0D-49CD-A2C7-DBB74FAB57A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embedRegular r:id="rId5" w:fontKey="{D0E729EC-913E-4BE2-AA30-4D6BDF3FE8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608CF"/>
    <w:rsid w:val="00816543"/>
    <w:rsid w:val="00881010"/>
    <w:rsid w:val="00D02493"/>
    <w:rsid w:val="0B01263D"/>
    <w:rsid w:val="0B950EA8"/>
    <w:rsid w:val="0DDA54E4"/>
    <w:rsid w:val="10145109"/>
    <w:rsid w:val="13DC5BAF"/>
    <w:rsid w:val="17824C23"/>
    <w:rsid w:val="178D38D3"/>
    <w:rsid w:val="17EC6540"/>
    <w:rsid w:val="186E66AD"/>
    <w:rsid w:val="18977402"/>
    <w:rsid w:val="18A437AF"/>
    <w:rsid w:val="1D0F4965"/>
    <w:rsid w:val="1F29296E"/>
    <w:rsid w:val="1F3F164B"/>
    <w:rsid w:val="209E05F3"/>
    <w:rsid w:val="216705F2"/>
    <w:rsid w:val="24FE18F3"/>
    <w:rsid w:val="28B46C06"/>
    <w:rsid w:val="2BBD23C8"/>
    <w:rsid w:val="2D4F7102"/>
    <w:rsid w:val="31D145AE"/>
    <w:rsid w:val="35132F06"/>
    <w:rsid w:val="39C21204"/>
    <w:rsid w:val="3AFD68F2"/>
    <w:rsid w:val="3B626079"/>
    <w:rsid w:val="425A2175"/>
    <w:rsid w:val="42CA183E"/>
    <w:rsid w:val="42F77990"/>
    <w:rsid w:val="47972495"/>
    <w:rsid w:val="4833749D"/>
    <w:rsid w:val="4AA93FEA"/>
    <w:rsid w:val="4C860954"/>
    <w:rsid w:val="4FF26C37"/>
    <w:rsid w:val="505608CF"/>
    <w:rsid w:val="505E1E77"/>
    <w:rsid w:val="52014E72"/>
    <w:rsid w:val="524612B6"/>
    <w:rsid w:val="55AD4439"/>
    <w:rsid w:val="55B0049F"/>
    <w:rsid w:val="56E056D2"/>
    <w:rsid w:val="5707159B"/>
    <w:rsid w:val="572653CD"/>
    <w:rsid w:val="578F3690"/>
    <w:rsid w:val="58296211"/>
    <w:rsid w:val="5A700C59"/>
    <w:rsid w:val="60786B0D"/>
    <w:rsid w:val="61301650"/>
    <w:rsid w:val="61B774EB"/>
    <w:rsid w:val="624D5447"/>
    <w:rsid w:val="661B00C4"/>
    <w:rsid w:val="67107E49"/>
    <w:rsid w:val="673575DB"/>
    <w:rsid w:val="676A4358"/>
    <w:rsid w:val="688B3217"/>
    <w:rsid w:val="68EA1620"/>
    <w:rsid w:val="69EB1780"/>
    <w:rsid w:val="6BCD3AF5"/>
    <w:rsid w:val="6FC23766"/>
    <w:rsid w:val="72451C4A"/>
    <w:rsid w:val="741F6E2A"/>
    <w:rsid w:val="76EC6B38"/>
    <w:rsid w:val="77400E76"/>
    <w:rsid w:val="7E116360"/>
    <w:rsid w:val="7FA51DE7"/>
    <w:rsid w:val="7FB81CAD"/>
    <w:rsid w:val="7FE16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qFormat/>
    <w:uiPriority w:val="0"/>
    <w:pPr>
      <w:keepNext/>
      <w:keepLines/>
      <w:spacing w:beforeLines="0" w:beforeAutospacing="0" w:after="100" w:afterLines="100" w:afterAutospacing="0" w:line="560" w:lineRule="exact"/>
      <w:jc w:val="center"/>
      <w:outlineLvl w:val="0"/>
    </w:pPr>
    <w:rPr>
      <w:rFonts w:eastAsia="方正小标宋_GBK"/>
      <w:kern w:val="44"/>
      <w:sz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1405</Words>
  <Characters>1493</Characters>
  <Lines>0</Lines>
  <Paragraphs>0</Paragraphs>
  <TotalTime>0</TotalTime>
  <ScaleCrop>false</ScaleCrop>
  <LinksUpToDate>false</LinksUpToDate>
  <CharactersWithSpaces>1593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2025-04-14T01:05:00Z</dcterms:created>
  <dc:creator>邹书培</dc:creator>
  <cp:lastModifiedBy>邹书培</cp:lastModifiedBy>
  <dcterms:modified xsi:type="dcterms:W3CDTF">2025-04-14T01:09:39Z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6E3F91142B1C4D7AB2D2F587FB3E5869_11</vt:lpwstr>
  </property>
  <property fmtid="{D5CDD505-2E9C-101B-9397-08002B2CF9AE}" pid="4" name="KSOTemplateDocerSaveRecord">
    <vt:lpwstr>eyJoZGlkIjoiZjI4YjcwODQ2MGMwMWM3MjVhNTYzYWFlMTgxZDlkNDkiLCJ1c2VySWQiOiIxMTUzMjcwMjY4In0=</vt:lpwstr>
  </property>
</Properties>
</file>