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1F368">
      <w:pPr>
        <w:jc w:val="center"/>
        <w:rPr>
          <w:rFonts w:hint="eastAsia" w:ascii="方正小标宋简体" w:hAnsi="方正小标宋简体" w:eastAsia="方正小标宋简体" w:cs="方正小标宋简体"/>
          <w:b/>
          <w:bCs/>
          <w:color w:val="auto"/>
          <w:sz w:val="36"/>
          <w:szCs w:val="36"/>
          <w:highlight w:val="none"/>
          <w:lang w:eastAsia="zh-CN"/>
        </w:rPr>
      </w:pPr>
      <w:r>
        <w:rPr>
          <w:rFonts w:hint="eastAsia" w:ascii="方正小标宋简体" w:hAnsi="方正小标宋简体" w:eastAsia="方正小标宋简体" w:cs="方正小标宋简体"/>
          <w:b/>
          <w:bCs/>
          <w:color w:val="auto"/>
          <w:sz w:val="36"/>
          <w:szCs w:val="36"/>
          <w:highlight w:val="none"/>
          <w:lang w:val="en-US" w:eastAsia="zh-CN"/>
        </w:rPr>
        <w:t>四川轻化工大学李白河</w:t>
      </w:r>
      <w:r>
        <w:rPr>
          <w:rFonts w:hint="eastAsia" w:ascii="方正小标宋简体" w:hAnsi="方正小标宋简体" w:eastAsia="方正小标宋简体" w:cs="方正小标宋简体"/>
          <w:b/>
          <w:bCs/>
          <w:color w:val="auto"/>
          <w:sz w:val="36"/>
          <w:szCs w:val="36"/>
          <w:highlight w:val="none"/>
          <w:lang w:eastAsia="zh-CN"/>
        </w:rPr>
        <w:t>校区</w:t>
      </w:r>
      <w:r>
        <w:rPr>
          <w:rFonts w:hint="eastAsia" w:ascii="方正小标宋简体" w:hAnsi="方正小标宋简体" w:eastAsia="方正小标宋简体" w:cs="方正小标宋简体"/>
          <w:b/>
          <w:bCs/>
          <w:color w:val="auto"/>
          <w:sz w:val="36"/>
          <w:szCs w:val="36"/>
          <w:highlight w:val="none"/>
          <w:lang w:val="en-US" w:eastAsia="zh-CN"/>
        </w:rPr>
        <w:t>艺雅</w:t>
      </w:r>
      <w:r>
        <w:rPr>
          <w:rFonts w:hint="eastAsia" w:ascii="方正小标宋简体" w:hAnsi="方正小标宋简体" w:eastAsia="方正小标宋简体" w:cs="方正小标宋简体"/>
          <w:b/>
          <w:bCs/>
          <w:color w:val="auto"/>
          <w:sz w:val="36"/>
          <w:szCs w:val="36"/>
          <w:highlight w:val="none"/>
          <w:lang w:eastAsia="zh-CN"/>
        </w:rPr>
        <w:t>食府</w:t>
      </w:r>
      <w:r>
        <w:rPr>
          <w:rFonts w:hint="eastAsia" w:ascii="方正小标宋简体" w:hAnsi="方正小标宋简体" w:eastAsia="方正小标宋简体" w:cs="方正小标宋简体"/>
          <w:b/>
          <w:bCs/>
          <w:color w:val="auto"/>
          <w:sz w:val="36"/>
          <w:szCs w:val="36"/>
          <w:highlight w:val="none"/>
          <w:lang w:val="en-US" w:eastAsia="zh-CN"/>
        </w:rPr>
        <w:t>一</w:t>
      </w:r>
      <w:r>
        <w:rPr>
          <w:rFonts w:hint="eastAsia" w:ascii="方正小标宋简体" w:hAnsi="方正小标宋简体" w:eastAsia="方正小标宋简体" w:cs="方正小标宋简体"/>
          <w:b/>
          <w:bCs/>
          <w:color w:val="auto"/>
          <w:sz w:val="36"/>
          <w:szCs w:val="36"/>
          <w:highlight w:val="none"/>
          <w:lang w:eastAsia="zh-CN"/>
        </w:rPr>
        <w:t>楼</w:t>
      </w:r>
    </w:p>
    <w:p w14:paraId="30BD1CC0">
      <w:pPr>
        <w:jc w:val="center"/>
        <w:rPr>
          <w:rFonts w:hint="eastAsia" w:ascii="方正小标宋简体" w:hAnsi="方正小标宋简体" w:eastAsia="方正小标宋简体" w:cs="方正小标宋简体"/>
          <w:b/>
          <w:bCs/>
          <w:color w:val="auto"/>
          <w:sz w:val="36"/>
          <w:szCs w:val="36"/>
          <w:highlight w:val="none"/>
          <w:lang w:eastAsia="zh-CN"/>
        </w:rPr>
      </w:pPr>
      <w:r>
        <w:rPr>
          <w:rFonts w:hint="eastAsia" w:ascii="方正小标宋简体" w:hAnsi="方正小标宋简体" w:eastAsia="方正小标宋简体" w:cs="方正小标宋简体"/>
          <w:b/>
          <w:bCs/>
          <w:color w:val="auto"/>
          <w:sz w:val="36"/>
          <w:szCs w:val="36"/>
          <w:highlight w:val="none"/>
          <w:lang w:val="en-US" w:eastAsia="zh-CN"/>
        </w:rPr>
        <w:t>水吧</w:t>
      </w:r>
      <w:r>
        <w:rPr>
          <w:rFonts w:hint="eastAsia" w:ascii="方正小标宋简体" w:hAnsi="方正小标宋简体" w:eastAsia="方正小标宋简体" w:cs="方正小标宋简体"/>
          <w:b/>
          <w:bCs/>
          <w:color w:val="auto"/>
          <w:sz w:val="36"/>
          <w:szCs w:val="36"/>
          <w:highlight w:val="none"/>
          <w:lang w:eastAsia="zh-CN"/>
        </w:rPr>
        <w:t>技术合作</w:t>
      </w:r>
      <w:r>
        <w:rPr>
          <w:rFonts w:hint="eastAsia" w:ascii="方正小标宋简体" w:hAnsi="方正小标宋简体" w:eastAsia="方正小标宋简体" w:cs="方正小标宋简体"/>
          <w:b/>
          <w:bCs/>
          <w:color w:val="auto"/>
          <w:sz w:val="36"/>
          <w:szCs w:val="36"/>
          <w:highlight w:val="none"/>
          <w:lang w:val="en-US" w:eastAsia="zh-CN"/>
        </w:rPr>
        <w:t>服务</w:t>
      </w:r>
    </w:p>
    <w:p w14:paraId="66BEB4F1">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为构建丰富多元的校园餐饮结构，满足师生日益增长的多样化饮食需求，四川轻化工大学（以下简称“采购人”）采用竞争性磋商的方式对</w:t>
      </w:r>
      <w:r>
        <w:rPr>
          <w:rFonts w:hint="eastAsia" w:ascii="仿宋_GB2312" w:hAnsi="仿宋_GB2312" w:eastAsia="仿宋_GB2312" w:cs="仿宋_GB2312"/>
          <w:color w:val="auto"/>
          <w:sz w:val="28"/>
          <w:szCs w:val="28"/>
          <w:highlight w:val="none"/>
          <w:shd w:val="clear" w:color="auto" w:fill="FFFFFF"/>
          <w:lang w:val="en-US" w:eastAsia="zh-CN"/>
        </w:rPr>
        <w:t>李白河</w:t>
      </w:r>
      <w:r>
        <w:rPr>
          <w:rFonts w:hint="eastAsia" w:ascii="仿宋_GB2312" w:hAnsi="仿宋_GB2312" w:eastAsia="仿宋_GB2312" w:cs="仿宋_GB2312"/>
          <w:color w:val="auto"/>
          <w:sz w:val="28"/>
          <w:szCs w:val="28"/>
          <w:highlight w:val="none"/>
          <w:shd w:val="clear" w:color="auto" w:fill="FFFFFF"/>
        </w:rPr>
        <w:t>校区</w:t>
      </w:r>
      <w:r>
        <w:rPr>
          <w:rFonts w:hint="eastAsia" w:ascii="仿宋_GB2312" w:hAnsi="仿宋_GB2312" w:eastAsia="仿宋_GB2312" w:cs="仿宋_GB2312"/>
          <w:color w:val="auto"/>
          <w:sz w:val="28"/>
          <w:szCs w:val="28"/>
          <w:highlight w:val="none"/>
          <w:shd w:val="clear" w:color="auto" w:fill="FFFFFF"/>
          <w:lang w:val="en-US" w:eastAsia="zh-CN"/>
        </w:rPr>
        <w:t>艺雅</w:t>
      </w:r>
      <w:r>
        <w:rPr>
          <w:rFonts w:hint="eastAsia" w:ascii="仿宋_GB2312" w:hAnsi="仿宋_GB2312" w:eastAsia="仿宋_GB2312" w:cs="仿宋_GB2312"/>
          <w:color w:val="auto"/>
          <w:sz w:val="28"/>
          <w:szCs w:val="28"/>
          <w:highlight w:val="none"/>
          <w:shd w:val="clear" w:color="auto" w:fill="FFFFFF"/>
        </w:rPr>
        <w:t>食府</w:t>
      </w:r>
      <w:r>
        <w:rPr>
          <w:rFonts w:hint="eastAsia" w:ascii="仿宋_GB2312" w:hAnsi="仿宋_GB2312" w:eastAsia="仿宋_GB2312" w:cs="仿宋_GB2312"/>
          <w:color w:val="auto"/>
          <w:sz w:val="28"/>
          <w:szCs w:val="28"/>
          <w:highlight w:val="none"/>
          <w:shd w:val="clear" w:color="auto" w:fill="FFFFFF"/>
          <w:lang w:val="en-US" w:eastAsia="zh-CN"/>
        </w:rPr>
        <w:t>一</w:t>
      </w:r>
      <w:r>
        <w:rPr>
          <w:rFonts w:hint="eastAsia" w:ascii="仿宋_GB2312" w:hAnsi="仿宋_GB2312" w:eastAsia="仿宋_GB2312" w:cs="仿宋_GB2312"/>
          <w:color w:val="auto"/>
          <w:sz w:val="28"/>
          <w:szCs w:val="28"/>
          <w:highlight w:val="none"/>
          <w:shd w:val="clear" w:color="auto" w:fill="FFFFFF"/>
        </w:rPr>
        <w:t>楼</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技术合作</w:t>
      </w:r>
      <w:r>
        <w:rPr>
          <w:rFonts w:hint="eastAsia" w:ascii="仿宋_GB2312" w:hAnsi="仿宋_GB2312" w:eastAsia="仿宋_GB2312" w:cs="仿宋_GB2312"/>
          <w:color w:val="auto"/>
          <w:sz w:val="28"/>
          <w:szCs w:val="28"/>
          <w:highlight w:val="none"/>
          <w:shd w:val="clear" w:color="auto" w:fill="FFFFFF"/>
          <w:lang w:val="en-US" w:eastAsia="zh-CN"/>
        </w:rPr>
        <w:t>服务</w:t>
      </w:r>
      <w:r>
        <w:rPr>
          <w:rFonts w:hint="eastAsia" w:ascii="仿宋_GB2312" w:hAnsi="仿宋_GB2312" w:eastAsia="仿宋_GB2312" w:cs="仿宋_GB2312"/>
          <w:color w:val="auto"/>
          <w:sz w:val="28"/>
          <w:szCs w:val="28"/>
          <w:highlight w:val="none"/>
          <w:shd w:val="clear" w:color="auto" w:fill="FFFFFF"/>
        </w:rPr>
        <w:t>招商项目进行采购，诚邀符合本次项目要求的响应人参加。</w:t>
      </w:r>
    </w:p>
    <w:p w14:paraId="3A3B9249">
      <w:pPr>
        <w:pStyle w:val="6"/>
        <w:keepNext w:val="0"/>
        <w:keepLines w:val="0"/>
        <w:pageBreakBefore w:val="0"/>
        <w:widowControl/>
        <w:shd w:val="clear" w:color="auto" w:fill="FFFFFF"/>
        <w:kinsoku/>
        <w:wordWrap w:val="0"/>
        <w:overflowPunct/>
        <w:topLinePunct w:val="0"/>
        <w:autoSpaceDE/>
        <w:autoSpaceDN/>
        <w:bidi w:val="0"/>
        <w:adjustRightInd/>
        <w:snapToGrid/>
        <w:spacing w:before="75" w:beforeAutospacing="0" w:after="75" w:afterAutospacing="0" w:line="580" w:lineRule="exact"/>
        <w:ind w:left="75" w:right="75" w:firstLine="562" w:firstLineChars="200"/>
        <w:rPr>
          <w:rFonts w:hint="eastAsia" w:ascii="仿宋_GB2312" w:hAnsi="仿宋_GB2312" w:eastAsia="仿宋_GB2312" w:cs="仿宋_GB2312"/>
          <w:b/>
          <w:bCs/>
          <w:color w:val="auto"/>
          <w:sz w:val="28"/>
          <w:szCs w:val="28"/>
          <w:highlight w:val="none"/>
        </w:rPr>
      </w:pPr>
      <w:r>
        <w:rPr>
          <w:rStyle w:val="9"/>
          <w:rFonts w:hint="eastAsia" w:ascii="仿宋_GB2312" w:hAnsi="仿宋_GB2312" w:eastAsia="仿宋_GB2312" w:cs="仿宋_GB2312"/>
          <w:b/>
          <w:bCs/>
          <w:color w:val="auto"/>
          <w:sz w:val="28"/>
          <w:szCs w:val="28"/>
          <w:highlight w:val="none"/>
          <w:shd w:val="clear" w:color="auto" w:fill="FFFFFF"/>
        </w:rPr>
        <w:t>一、项目</w:t>
      </w:r>
      <w:r>
        <w:rPr>
          <w:rStyle w:val="9"/>
          <w:rFonts w:hint="eastAsia" w:ascii="仿宋_GB2312" w:hAnsi="仿宋_GB2312" w:eastAsia="仿宋_GB2312" w:cs="仿宋_GB2312"/>
          <w:b/>
          <w:bCs/>
          <w:color w:val="auto"/>
          <w:sz w:val="28"/>
          <w:szCs w:val="28"/>
          <w:highlight w:val="none"/>
          <w:shd w:val="clear" w:color="auto" w:fill="FFFFFF"/>
          <w:lang w:val="en-US" w:eastAsia="zh-CN"/>
        </w:rPr>
        <w:t>基本情况</w:t>
      </w:r>
      <w:r>
        <w:rPr>
          <w:rStyle w:val="9"/>
          <w:rFonts w:hint="eastAsia" w:ascii="仿宋_GB2312" w:hAnsi="仿宋_GB2312" w:eastAsia="仿宋_GB2312" w:cs="仿宋_GB2312"/>
          <w:b/>
          <w:bCs/>
          <w:color w:val="auto"/>
          <w:sz w:val="28"/>
          <w:szCs w:val="28"/>
          <w:highlight w:val="none"/>
          <w:shd w:val="clear" w:color="auto" w:fill="FFFFFF"/>
        </w:rPr>
        <w:t>：</w:t>
      </w:r>
    </w:p>
    <w:p w14:paraId="49F0F7B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（一）项目名称：李白河校区艺雅食府一楼水吧技术合作服务</w:t>
      </w:r>
    </w:p>
    <w:p w14:paraId="73C713D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eastAsia="zh-CN"/>
        </w:rPr>
        <w:t>（二）</w:t>
      </w:r>
      <w:r>
        <w:rPr>
          <w:rFonts w:hint="eastAsia" w:ascii="仿宋_GB2312" w:hAnsi="仿宋_GB2312" w:eastAsia="仿宋_GB2312" w:cs="仿宋_GB2312"/>
          <w:color w:val="auto"/>
          <w:sz w:val="28"/>
          <w:szCs w:val="28"/>
          <w:highlight w:val="none"/>
          <w:shd w:val="clear" w:color="auto" w:fill="FFFFFF"/>
        </w:rPr>
        <w:t>采购项目概述：本采购项目共</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项，综合评分排名第一的为成交人（汇总得分不足80分的不列为成交人），</w:t>
      </w:r>
      <w:r>
        <w:rPr>
          <w:rFonts w:hint="eastAsia" w:ascii="仿宋_GB2312" w:hAnsi="仿宋_GB2312" w:eastAsia="仿宋_GB2312" w:cs="仿宋_GB2312"/>
          <w:color w:val="auto"/>
          <w:sz w:val="28"/>
          <w:szCs w:val="28"/>
          <w:highlight w:val="none"/>
          <w:shd w:val="clear" w:color="auto" w:fill="FFFFFF"/>
          <w:lang w:val="en-US" w:eastAsia="zh-CN"/>
        </w:rPr>
        <w:t>李白河</w:t>
      </w:r>
      <w:r>
        <w:rPr>
          <w:rFonts w:hint="eastAsia" w:ascii="仿宋_GB2312" w:hAnsi="仿宋_GB2312" w:eastAsia="仿宋_GB2312" w:cs="仿宋_GB2312"/>
          <w:color w:val="auto"/>
          <w:sz w:val="28"/>
          <w:szCs w:val="28"/>
          <w:highlight w:val="none"/>
          <w:shd w:val="clear" w:color="auto" w:fill="FFFFFF"/>
        </w:rPr>
        <w:t>校区</w:t>
      </w:r>
      <w:r>
        <w:rPr>
          <w:rFonts w:hint="eastAsia" w:ascii="仿宋_GB2312" w:hAnsi="仿宋_GB2312" w:eastAsia="仿宋_GB2312" w:cs="仿宋_GB2312"/>
          <w:color w:val="auto"/>
          <w:sz w:val="28"/>
          <w:szCs w:val="28"/>
          <w:highlight w:val="none"/>
          <w:shd w:val="clear" w:color="auto" w:fill="FFFFFF"/>
          <w:lang w:val="en-US" w:eastAsia="zh-CN"/>
        </w:rPr>
        <w:t>艺雅</w:t>
      </w:r>
      <w:r>
        <w:rPr>
          <w:rFonts w:hint="eastAsia" w:ascii="仿宋_GB2312" w:hAnsi="仿宋_GB2312" w:eastAsia="仿宋_GB2312" w:cs="仿宋_GB2312"/>
          <w:color w:val="auto"/>
          <w:sz w:val="28"/>
          <w:szCs w:val="28"/>
          <w:highlight w:val="none"/>
          <w:shd w:val="clear" w:color="auto" w:fill="FFFFFF"/>
        </w:rPr>
        <w:t>食府</w:t>
      </w:r>
      <w:r>
        <w:rPr>
          <w:rFonts w:hint="eastAsia" w:ascii="仿宋_GB2312" w:hAnsi="仿宋_GB2312" w:eastAsia="仿宋_GB2312" w:cs="仿宋_GB2312"/>
          <w:color w:val="auto"/>
          <w:sz w:val="28"/>
          <w:szCs w:val="28"/>
          <w:highlight w:val="none"/>
          <w:shd w:val="clear" w:color="auto" w:fill="FFFFFF"/>
          <w:lang w:val="en-US" w:eastAsia="zh-CN"/>
        </w:rPr>
        <w:t>一</w:t>
      </w:r>
      <w:r>
        <w:rPr>
          <w:rFonts w:hint="eastAsia" w:ascii="仿宋_GB2312" w:hAnsi="仿宋_GB2312" w:eastAsia="仿宋_GB2312" w:cs="仿宋_GB2312"/>
          <w:color w:val="auto"/>
          <w:sz w:val="28"/>
          <w:szCs w:val="28"/>
          <w:highlight w:val="none"/>
          <w:shd w:val="clear" w:color="auto" w:fill="FFFFFF"/>
        </w:rPr>
        <w:t>楼</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，通水电（无燃气）。</w:t>
      </w:r>
    </w:p>
    <w:tbl>
      <w:tblPr>
        <w:tblStyle w:val="7"/>
        <w:tblW w:w="84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35"/>
        <w:gridCol w:w="535"/>
        <w:gridCol w:w="2025"/>
        <w:gridCol w:w="2830"/>
        <w:gridCol w:w="536"/>
        <w:gridCol w:w="536"/>
        <w:gridCol w:w="1499"/>
      </w:tblGrid>
      <w:tr w14:paraId="14EB7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0" w:type="auto"/>
            <w:tcBorders>
              <w:bottom w:val="single" w:color="auto" w:sz="4" w:space="0"/>
              <w:right w:val="single" w:color="auto" w:sz="4" w:space="0"/>
            </w:tcBorders>
            <w:shd w:val="clear" w:color="auto" w:fill="FFFFFF"/>
            <w:tcMar>
              <w:top w:w="0" w:type="dxa"/>
              <w:left w:w="84" w:type="dxa"/>
              <w:bottom w:w="0" w:type="dxa"/>
              <w:right w:w="84" w:type="dxa"/>
            </w:tcMar>
          </w:tcPr>
          <w:p w14:paraId="6057B75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包号</w:t>
            </w:r>
          </w:p>
        </w:tc>
        <w:tc>
          <w:tcPr>
            <w:tcW w:w="0" w:type="auto"/>
            <w:tcBorders>
              <w:left w:val="nil"/>
              <w:bottom w:val="single" w:color="auto" w:sz="4" w:space="0"/>
              <w:right w:val="single" w:color="auto" w:sz="4" w:space="0"/>
            </w:tcBorders>
            <w:shd w:val="clear" w:color="auto" w:fill="FFFFFF"/>
            <w:tcMar>
              <w:top w:w="0" w:type="dxa"/>
              <w:left w:w="84" w:type="dxa"/>
              <w:bottom w:w="0" w:type="dxa"/>
              <w:right w:w="84" w:type="dxa"/>
            </w:tcMar>
          </w:tcPr>
          <w:p w14:paraId="0CCBBDAF">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0" w:type="auto"/>
            <w:tcBorders>
              <w:left w:val="nil"/>
              <w:bottom w:val="single" w:color="auto" w:sz="4" w:space="0"/>
              <w:right w:val="single" w:color="auto" w:sz="4" w:space="0"/>
            </w:tcBorders>
            <w:shd w:val="clear" w:color="auto" w:fill="FFFFFF"/>
            <w:tcMar>
              <w:top w:w="0" w:type="dxa"/>
              <w:left w:w="84" w:type="dxa"/>
              <w:bottom w:w="0" w:type="dxa"/>
              <w:right w:w="84" w:type="dxa"/>
            </w:tcMar>
          </w:tcPr>
          <w:p w14:paraId="0C861DB0">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标的名称</w:t>
            </w:r>
          </w:p>
        </w:tc>
        <w:tc>
          <w:tcPr>
            <w:tcW w:w="0" w:type="auto"/>
            <w:tcBorders>
              <w:left w:val="nil"/>
              <w:bottom w:val="single" w:color="auto" w:sz="4" w:space="0"/>
              <w:right w:val="single" w:color="auto" w:sz="4" w:space="0"/>
            </w:tcBorders>
            <w:shd w:val="clear" w:color="auto" w:fill="FFFFFF"/>
            <w:tcMar>
              <w:top w:w="0" w:type="dxa"/>
              <w:left w:w="84" w:type="dxa"/>
              <w:bottom w:w="0" w:type="dxa"/>
              <w:right w:w="84" w:type="dxa"/>
            </w:tcMar>
          </w:tcPr>
          <w:p w14:paraId="087B056D">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经营品种</w:t>
            </w:r>
          </w:p>
        </w:tc>
        <w:tc>
          <w:tcPr>
            <w:tcW w:w="0" w:type="auto"/>
            <w:tcBorders>
              <w:left w:val="nil"/>
              <w:bottom w:val="single" w:color="auto" w:sz="4" w:space="0"/>
              <w:right w:val="single" w:color="auto" w:sz="4" w:space="0"/>
            </w:tcBorders>
            <w:shd w:val="clear" w:color="auto" w:fill="FFFFFF"/>
            <w:tcMar>
              <w:top w:w="0" w:type="dxa"/>
              <w:left w:w="84" w:type="dxa"/>
              <w:bottom w:w="0" w:type="dxa"/>
              <w:right w:w="84" w:type="dxa"/>
            </w:tcMar>
          </w:tcPr>
          <w:p w14:paraId="28B896FC">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0" w:type="auto"/>
            <w:tcBorders>
              <w:left w:val="nil"/>
              <w:bottom w:val="single" w:color="auto" w:sz="4" w:space="0"/>
              <w:right w:val="single" w:color="auto" w:sz="4" w:space="0"/>
            </w:tcBorders>
            <w:shd w:val="clear" w:color="auto" w:fill="FFFFFF"/>
            <w:tcMar>
              <w:top w:w="0" w:type="dxa"/>
              <w:left w:w="84" w:type="dxa"/>
              <w:bottom w:w="0" w:type="dxa"/>
              <w:right w:w="84" w:type="dxa"/>
            </w:tcMar>
          </w:tcPr>
          <w:p w14:paraId="3B8C1251">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0" w:type="auto"/>
            <w:tcBorders>
              <w:left w:val="nil"/>
              <w:bottom w:val="single" w:color="auto" w:sz="4" w:space="0"/>
            </w:tcBorders>
            <w:shd w:val="clear" w:color="auto" w:fill="FFFFFF"/>
            <w:tcMar>
              <w:top w:w="0" w:type="dxa"/>
              <w:left w:w="84" w:type="dxa"/>
              <w:bottom w:w="0" w:type="dxa"/>
              <w:right w:w="84" w:type="dxa"/>
            </w:tcMar>
          </w:tcPr>
          <w:p w14:paraId="4A54F9AD">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位置</w:t>
            </w:r>
          </w:p>
        </w:tc>
      </w:tr>
      <w:tr w14:paraId="3B924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932" w:hRule="atLeast"/>
          <w:jc w:val="center"/>
        </w:trPr>
        <w:tc>
          <w:tcPr>
            <w:tcW w:w="0" w:type="auto"/>
            <w:tcBorders>
              <w:top w:val="nil"/>
              <w:right w:val="single" w:color="auto" w:sz="4" w:space="0"/>
            </w:tcBorders>
            <w:shd w:val="clear" w:color="auto" w:fill="FFFFFF"/>
            <w:tcMar>
              <w:top w:w="0" w:type="dxa"/>
              <w:left w:w="84" w:type="dxa"/>
              <w:bottom w:w="0" w:type="dxa"/>
              <w:right w:w="84" w:type="dxa"/>
            </w:tcMar>
          </w:tcPr>
          <w:p w14:paraId="25114099">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0" w:type="auto"/>
            <w:tcBorders>
              <w:top w:val="nil"/>
              <w:left w:val="nil"/>
              <w:right w:val="single" w:color="auto" w:sz="4" w:space="0"/>
            </w:tcBorders>
            <w:shd w:val="clear" w:color="auto" w:fill="FFFFFF"/>
            <w:tcMar>
              <w:top w:w="0" w:type="dxa"/>
              <w:left w:w="84" w:type="dxa"/>
              <w:bottom w:w="0" w:type="dxa"/>
              <w:right w:w="84" w:type="dxa"/>
            </w:tcMar>
          </w:tcPr>
          <w:p w14:paraId="132B4A93">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0" w:type="auto"/>
            <w:tcBorders>
              <w:top w:val="nil"/>
              <w:left w:val="nil"/>
              <w:right w:val="single" w:color="auto" w:sz="4" w:space="0"/>
            </w:tcBorders>
            <w:shd w:val="clear" w:color="auto" w:fill="FFFFFF"/>
            <w:tcMar>
              <w:top w:w="0" w:type="dxa"/>
              <w:left w:w="84" w:type="dxa"/>
              <w:bottom w:w="0" w:type="dxa"/>
              <w:right w:w="84" w:type="dxa"/>
            </w:tcMar>
          </w:tcPr>
          <w:p w14:paraId="4C1E896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李白河</w:t>
            </w:r>
            <w:r>
              <w:rPr>
                <w:rFonts w:hint="eastAsia" w:ascii="仿宋_GB2312" w:hAnsi="仿宋_GB2312" w:eastAsia="仿宋_GB2312" w:cs="仿宋_GB2312"/>
                <w:color w:val="auto"/>
                <w:sz w:val="28"/>
                <w:szCs w:val="28"/>
                <w:highlight w:val="none"/>
              </w:rPr>
              <w:t>校区</w:t>
            </w:r>
            <w:r>
              <w:rPr>
                <w:rFonts w:hint="eastAsia" w:ascii="仿宋_GB2312" w:hAnsi="仿宋_GB2312" w:eastAsia="仿宋_GB2312" w:cs="仿宋_GB2312"/>
                <w:color w:val="auto"/>
                <w:sz w:val="28"/>
                <w:szCs w:val="28"/>
                <w:highlight w:val="none"/>
                <w:lang w:val="en-US" w:eastAsia="zh-CN"/>
              </w:rPr>
              <w:t>艺雅</w:t>
            </w:r>
            <w:r>
              <w:rPr>
                <w:rFonts w:hint="eastAsia" w:ascii="仿宋_GB2312" w:hAnsi="仿宋_GB2312" w:eastAsia="仿宋_GB2312" w:cs="仿宋_GB2312"/>
                <w:color w:val="auto"/>
                <w:sz w:val="28"/>
                <w:szCs w:val="28"/>
                <w:highlight w:val="none"/>
              </w:rPr>
              <w:t>食府</w:t>
            </w:r>
            <w:r>
              <w:rPr>
                <w:rFonts w:hint="eastAsia" w:ascii="仿宋_GB2312" w:hAnsi="仿宋_GB2312" w:eastAsia="仿宋_GB2312" w:cs="仿宋_GB2312"/>
                <w:color w:val="auto"/>
                <w:sz w:val="28"/>
                <w:szCs w:val="28"/>
                <w:highlight w:val="none"/>
                <w:lang w:val="en-US" w:eastAsia="zh-CN"/>
              </w:rPr>
              <w:t>一楼水吧</w:t>
            </w:r>
            <w:r>
              <w:rPr>
                <w:rFonts w:hint="eastAsia" w:ascii="仿宋_GB2312" w:hAnsi="仿宋_GB2312" w:eastAsia="仿宋_GB2312" w:cs="仿宋_GB2312"/>
                <w:color w:val="auto"/>
                <w:sz w:val="28"/>
                <w:szCs w:val="28"/>
                <w:highlight w:val="none"/>
              </w:rPr>
              <w:t>技术合作</w:t>
            </w:r>
            <w:r>
              <w:rPr>
                <w:rFonts w:hint="eastAsia" w:ascii="仿宋_GB2312" w:hAnsi="仿宋_GB2312" w:eastAsia="仿宋_GB2312" w:cs="仿宋_GB2312"/>
                <w:color w:val="auto"/>
                <w:sz w:val="28"/>
                <w:szCs w:val="28"/>
                <w:highlight w:val="none"/>
                <w:lang w:val="en-US" w:eastAsia="zh-CN"/>
              </w:rPr>
              <w:t>服务</w:t>
            </w:r>
          </w:p>
        </w:tc>
        <w:tc>
          <w:tcPr>
            <w:tcW w:w="0" w:type="auto"/>
            <w:tcBorders>
              <w:top w:val="nil"/>
              <w:left w:val="nil"/>
              <w:right w:val="single" w:color="auto" w:sz="4" w:space="0"/>
            </w:tcBorders>
            <w:shd w:val="clear" w:color="auto" w:fill="FFFFFF"/>
            <w:tcMar>
              <w:top w:w="0" w:type="dxa"/>
              <w:left w:w="84" w:type="dxa"/>
              <w:bottom w:w="0" w:type="dxa"/>
              <w:right w:w="84" w:type="dxa"/>
            </w:tcMar>
          </w:tcPr>
          <w:p w14:paraId="454F7BE6">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糖水铺、自制饮品、水果捞</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lang w:val="en-US" w:eastAsia="zh-CN"/>
              </w:rPr>
              <w:t>艺雅</w:t>
            </w:r>
            <w:r>
              <w:rPr>
                <w:rFonts w:hint="eastAsia" w:ascii="仿宋_GB2312" w:hAnsi="仿宋_GB2312" w:eastAsia="仿宋_GB2312" w:cs="仿宋_GB2312"/>
                <w:color w:val="auto"/>
                <w:sz w:val="28"/>
                <w:szCs w:val="28"/>
                <w:highlight w:val="none"/>
              </w:rPr>
              <w:t>食府现有品种不冲突）</w:t>
            </w:r>
          </w:p>
        </w:tc>
        <w:tc>
          <w:tcPr>
            <w:tcW w:w="0" w:type="auto"/>
            <w:tcBorders>
              <w:top w:val="nil"/>
              <w:left w:val="nil"/>
              <w:right w:val="single" w:color="auto" w:sz="4" w:space="0"/>
            </w:tcBorders>
            <w:shd w:val="clear" w:color="auto" w:fill="FFFFFF"/>
            <w:tcMar>
              <w:top w:w="0" w:type="dxa"/>
              <w:left w:w="84" w:type="dxa"/>
              <w:bottom w:w="0" w:type="dxa"/>
              <w:right w:w="84" w:type="dxa"/>
            </w:tcMar>
          </w:tcPr>
          <w:p w14:paraId="3B7AD8A2">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w:t>
            </w:r>
          </w:p>
        </w:tc>
        <w:tc>
          <w:tcPr>
            <w:tcW w:w="0" w:type="auto"/>
            <w:tcBorders>
              <w:top w:val="nil"/>
              <w:left w:val="nil"/>
              <w:right w:val="single" w:color="auto" w:sz="4" w:space="0"/>
            </w:tcBorders>
            <w:shd w:val="clear" w:color="auto" w:fill="FFFFFF"/>
            <w:tcMar>
              <w:top w:w="0" w:type="dxa"/>
              <w:left w:w="84" w:type="dxa"/>
              <w:bottom w:w="0" w:type="dxa"/>
              <w:right w:w="84" w:type="dxa"/>
            </w:tcMar>
          </w:tcPr>
          <w:p w14:paraId="0D950EBA">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0" w:type="auto"/>
            <w:tcBorders>
              <w:top w:val="nil"/>
              <w:left w:val="nil"/>
            </w:tcBorders>
            <w:shd w:val="clear" w:color="auto" w:fill="FFFFFF"/>
            <w:tcMar>
              <w:top w:w="0" w:type="dxa"/>
              <w:left w:w="84" w:type="dxa"/>
              <w:bottom w:w="0" w:type="dxa"/>
              <w:right w:w="84" w:type="dxa"/>
            </w:tcMar>
          </w:tcPr>
          <w:p w14:paraId="37FB02B3">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李白河</w:t>
            </w:r>
            <w:r>
              <w:rPr>
                <w:rFonts w:hint="eastAsia" w:ascii="仿宋_GB2312" w:hAnsi="仿宋_GB2312" w:eastAsia="仿宋_GB2312" w:cs="仿宋_GB2312"/>
                <w:color w:val="auto"/>
                <w:sz w:val="28"/>
                <w:szCs w:val="28"/>
                <w:highlight w:val="none"/>
              </w:rPr>
              <w:t>校区</w:t>
            </w:r>
            <w:r>
              <w:rPr>
                <w:rFonts w:hint="eastAsia" w:ascii="仿宋_GB2312" w:hAnsi="仿宋_GB2312" w:eastAsia="仿宋_GB2312" w:cs="仿宋_GB2312"/>
                <w:color w:val="auto"/>
                <w:sz w:val="28"/>
                <w:szCs w:val="28"/>
                <w:highlight w:val="none"/>
                <w:lang w:val="en-US" w:eastAsia="zh-CN"/>
              </w:rPr>
              <w:t>艺雅</w:t>
            </w:r>
            <w:r>
              <w:rPr>
                <w:rFonts w:hint="eastAsia" w:ascii="仿宋_GB2312" w:hAnsi="仿宋_GB2312" w:eastAsia="仿宋_GB2312" w:cs="仿宋_GB2312"/>
                <w:color w:val="auto"/>
                <w:sz w:val="28"/>
                <w:szCs w:val="28"/>
                <w:highlight w:val="none"/>
              </w:rPr>
              <w:t>食府</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楼</w:t>
            </w:r>
            <w:r>
              <w:rPr>
                <w:rFonts w:hint="eastAsia" w:ascii="仿宋_GB2312" w:hAnsi="仿宋_GB2312" w:eastAsia="仿宋_GB2312" w:cs="仿宋_GB2312"/>
                <w:color w:val="auto"/>
                <w:sz w:val="28"/>
                <w:szCs w:val="28"/>
                <w:highlight w:val="none"/>
                <w:lang w:val="en-US" w:eastAsia="zh-CN"/>
              </w:rPr>
              <w:t>水吧</w:t>
            </w:r>
          </w:p>
        </w:tc>
      </w:tr>
    </w:tbl>
    <w:p w14:paraId="0247C4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jc w:val="both"/>
        <w:textAlignment w:val="auto"/>
        <w:rPr>
          <w:rStyle w:val="9"/>
          <w:rFonts w:hint="eastAsia" w:ascii="仿宋_GB2312" w:hAnsi="仿宋_GB2312" w:eastAsia="仿宋_GB2312" w:cs="仿宋_GB2312"/>
          <w:b/>
          <w:bCs/>
          <w:color w:val="auto"/>
          <w:kern w:val="0"/>
          <w:sz w:val="28"/>
          <w:szCs w:val="28"/>
          <w:highlight w:val="none"/>
          <w:shd w:val="clear" w:color="auto" w:fill="FFFFFF"/>
          <w:lang w:val="en-US" w:eastAsia="zh-CN" w:bidi="ar"/>
        </w:rPr>
      </w:pPr>
      <w:r>
        <w:rPr>
          <w:rStyle w:val="9"/>
          <w:rFonts w:hint="eastAsia" w:ascii="仿宋_GB2312" w:hAnsi="仿宋_GB2312" w:eastAsia="仿宋_GB2312" w:cs="仿宋_GB2312"/>
          <w:b/>
          <w:bCs/>
          <w:i w:val="0"/>
          <w:iCs w:val="0"/>
          <w:caps w:val="0"/>
          <w:color w:val="auto"/>
          <w:spacing w:val="0"/>
          <w:sz w:val="28"/>
          <w:szCs w:val="28"/>
          <w:highlight w:val="none"/>
          <w:shd w:val="clear" w:color="auto" w:fill="FFFFFF"/>
        </w:rPr>
        <w:t>★</w:t>
      </w:r>
      <w:r>
        <w:rPr>
          <w:rStyle w:val="9"/>
          <w:rFonts w:hint="eastAsia" w:ascii="仿宋_GB2312" w:hAnsi="仿宋_GB2312" w:eastAsia="仿宋_GB2312" w:cs="仿宋_GB2312"/>
          <w:b/>
          <w:bCs/>
          <w:color w:val="auto"/>
          <w:kern w:val="0"/>
          <w:sz w:val="28"/>
          <w:szCs w:val="28"/>
          <w:highlight w:val="none"/>
          <w:shd w:val="clear" w:color="auto" w:fill="FFFFFF"/>
          <w:lang w:val="en-US" w:eastAsia="zh-CN" w:bidi="ar"/>
        </w:rPr>
        <w:t>二、供应商资格需求</w:t>
      </w:r>
      <w:r>
        <w:rPr>
          <w:rStyle w:val="9"/>
          <w:rFonts w:hint="eastAsia" w:ascii="仿宋_GB2312" w:hAnsi="仿宋_GB2312" w:eastAsia="仿宋_GB2312" w:cs="仿宋_GB2312"/>
          <w:b/>
          <w:bCs/>
          <w:color w:val="auto"/>
          <w:sz w:val="28"/>
          <w:szCs w:val="28"/>
          <w:highlight w:val="none"/>
          <w:shd w:val="clear" w:color="auto" w:fill="FFFFFF"/>
        </w:rPr>
        <w:t>（实质性要求）</w:t>
      </w:r>
    </w:p>
    <w:p w14:paraId="010DB29F">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1.具有餐饮服务营业执照、食品经营许可证；</w:t>
      </w:r>
    </w:p>
    <w:p w14:paraId="2C13334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2.在中华人民共和国境内注册的、具有独立承担民事责任的能力；</w:t>
      </w:r>
    </w:p>
    <w:p w14:paraId="286B01D3">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3.具有良好的商业信誉；</w:t>
      </w:r>
    </w:p>
    <w:p w14:paraId="6F9BE678">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4.具有履行合同所必需的设备和专业技术能力；</w:t>
      </w:r>
    </w:p>
    <w:p w14:paraId="671924C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5.有依法缴纳税收和社会保障资金的良好记录；</w:t>
      </w:r>
    </w:p>
    <w:p w14:paraId="626875D3">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6.近三年内，在经营活动中没有重大违法记录；</w:t>
      </w:r>
    </w:p>
    <w:p w14:paraId="42A28DB8">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7.近三年内未被“信用中国”网站及“中国政府采购网”网站列入失信被执行人、重大税收违法案件当事人名单、政府采购严重违法失信行为记录名单中（有上述处罚记录但处罚期已届满的，视为无记录）；</w:t>
      </w:r>
    </w:p>
    <w:p w14:paraId="35300843">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8.响应人、法定代表人或主要负责人在近3年内不得具有行贿等犯罪记录；</w:t>
      </w:r>
    </w:p>
    <w:p w14:paraId="1780C02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9.本项目不接受联合体参与磋商；</w:t>
      </w:r>
    </w:p>
    <w:p w14:paraId="45970189">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10.法律、行政法规规定的其他条件。</w:t>
      </w:r>
    </w:p>
    <w:p w14:paraId="792286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Style w:val="9"/>
          <w:rFonts w:hint="eastAsia" w:ascii="仿宋_GB2312" w:hAnsi="仿宋_GB2312" w:eastAsia="仿宋_GB2312" w:cs="仿宋_GB2312"/>
          <w:b/>
          <w:bCs/>
          <w:i w:val="0"/>
          <w:iCs w:val="0"/>
          <w:caps w:val="0"/>
          <w:color w:val="auto"/>
          <w:spacing w:val="0"/>
          <w:sz w:val="28"/>
          <w:szCs w:val="28"/>
          <w:highlight w:val="none"/>
          <w:shd w:val="clear" w:color="auto" w:fill="FFFFFF"/>
        </w:rPr>
        <w:t>★</w:t>
      </w:r>
      <w:r>
        <w:rPr>
          <w:rFonts w:hint="eastAsia" w:ascii="仿宋_GB2312" w:hAnsi="仿宋_GB2312" w:eastAsia="仿宋_GB2312" w:cs="仿宋_GB2312"/>
          <w:b/>
          <w:bCs/>
          <w:color w:val="auto"/>
          <w:sz w:val="28"/>
          <w:szCs w:val="28"/>
          <w:highlight w:val="none"/>
          <w:lang w:val="en-US" w:eastAsia="zh-CN"/>
        </w:rPr>
        <w:t>三、投标单位须提供以下资料</w:t>
      </w:r>
    </w:p>
    <w:p w14:paraId="47C9A39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1.资格响应文件应包括（实质性要求）：</w:t>
      </w:r>
    </w:p>
    <w:p w14:paraId="22FE097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）具有独立承担民事责任的能力（提供有效的营业执照副本或三证合一的营业执照副本、税务登记证副本、组织机构代码证复印件，以及对公账号信息，并全部加盖公章）；</w:t>
      </w:r>
    </w:p>
    <w:p w14:paraId="05B2D473">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食品经营许可证</w:t>
      </w:r>
      <w:r>
        <w:rPr>
          <w:rFonts w:hint="eastAsia" w:ascii="仿宋_GB2312" w:hAnsi="仿宋_GB2312" w:eastAsia="仿宋_GB2312" w:cs="仿宋_GB2312"/>
          <w:color w:val="auto"/>
          <w:sz w:val="28"/>
          <w:szCs w:val="28"/>
          <w:highlight w:val="none"/>
          <w:shd w:val="clear" w:color="auto" w:fill="FFFFFF"/>
          <w:lang w:val="en-US" w:eastAsia="zh-CN"/>
        </w:rPr>
        <w:t>副本（加盖公章）；</w:t>
      </w:r>
    </w:p>
    <w:p w14:paraId="54F0F6D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3</w:t>
      </w:r>
      <w:r>
        <w:rPr>
          <w:rFonts w:hint="eastAsia" w:ascii="仿宋_GB2312" w:hAnsi="仿宋_GB2312" w:eastAsia="仿宋_GB2312" w:cs="仿宋_GB2312"/>
          <w:color w:val="auto"/>
          <w:sz w:val="28"/>
          <w:szCs w:val="28"/>
          <w:highlight w:val="none"/>
          <w:shd w:val="clear" w:color="auto" w:fill="FFFFFF"/>
        </w:rPr>
        <w:t>）响应实质性要求投标响应函（附件1）；</w:t>
      </w:r>
    </w:p>
    <w:p w14:paraId="441F0647">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4</w:t>
      </w:r>
      <w:r>
        <w:rPr>
          <w:rFonts w:hint="eastAsia" w:ascii="仿宋_GB2312" w:hAnsi="仿宋_GB2312" w:eastAsia="仿宋_GB2312" w:cs="仿宋_GB2312"/>
          <w:color w:val="auto"/>
          <w:sz w:val="28"/>
          <w:szCs w:val="28"/>
          <w:highlight w:val="none"/>
          <w:shd w:val="clear" w:color="auto" w:fill="FFFFFF"/>
        </w:rPr>
        <w:t>）法定代表人授权书原件（附件2）（注：非法定代表人参与磋商时提供）；</w:t>
      </w:r>
    </w:p>
    <w:p w14:paraId="2DC9E86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5</w:t>
      </w:r>
      <w:r>
        <w:rPr>
          <w:rFonts w:hint="eastAsia" w:ascii="仿宋_GB2312" w:hAnsi="仿宋_GB2312" w:eastAsia="仿宋_GB2312" w:cs="仿宋_GB2312"/>
          <w:color w:val="auto"/>
          <w:sz w:val="28"/>
          <w:szCs w:val="28"/>
          <w:highlight w:val="none"/>
          <w:shd w:val="clear" w:color="auto" w:fill="FFFFFF"/>
        </w:rPr>
        <w:t>）法定代表人身份证及授权代表身份证复印件（注：法定代表人本人参与磋商的可不提供授权代表身份证）；</w:t>
      </w:r>
    </w:p>
    <w:p w14:paraId="183B1403">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6</w:t>
      </w:r>
      <w:r>
        <w:rPr>
          <w:rFonts w:hint="eastAsia" w:ascii="仿宋_GB2312" w:hAnsi="仿宋_GB2312" w:eastAsia="仿宋_GB2312" w:cs="仿宋_GB2312"/>
          <w:color w:val="auto"/>
          <w:sz w:val="28"/>
          <w:szCs w:val="28"/>
          <w:highlight w:val="none"/>
          <w:shd w:val="clear" w:color="auto" w:fill="FFFFFF"/>
        </w:rPr>
        <w:t>）承诺函原件（加盖公章）（附件3）</w:t>
      </w:r>
      <w:r>
        <w:rPr>
          <w:rFonts w:hint="eastAsia" w:ascii="仿宋_GB2312" w:hAnsi="仿宋_GB2312" w:eastAsia="仿宋_GB2312" w:cs="仿宋_GB2312"/>
          <w:color w:val="auto"/>
          <w:sz w:val="28"/>
          <w:szCs w:val="28"/>
          <w:highlight w:val="none"/>
          <w:shd w:val="clear" w:color="auto" w:fill="FFFFFF"/>
          <w:lang w:eastAsia="zh-CN"/>
        </w:rPr>
        <w:t>；</w:t>
      </w:r>
    </w:p>
    <w:p w14:paraId="4B4D4AE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7</w:t>
      </w:r>
      <w:r>
        <w:rPr>
          <w:rFonts w:hint="eastAsia" w:ascii="仿宋_GB2312" w:hAnsi="仿宋_GB2312" w:eastAsia="仿宋_GB2312" w:cs="仿宋_GB2312"/>
          <w:color w:val="auto"/>
          <w:sz w:val="28"/>
          <w:szCs w:val="28"/>
          <w:highlight w:val="none"/>
          <w:shd w:val="clear" w:color="auto" w:fill="FFFFFF"/>
        </w:rPr>
        <w:t>）磋商文件所要求提供的材料：</w:t>
      </w:r>
    </w:p>
    <w:p w14:paraId="242A479F">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中标期间拟经营品种、成本构成及建议售价（需按模板填写，模板见附件4）；</w:t>
      </w:r>
    </w:p>
    <w:p w14:paraId="45741C0D">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8</w:t>
      </w:r>
      <w:r>
        <w:rPr>
          <w:rFonts w:hint="eastAsia" w:ascii="仿宋_GB2312" w:hAnsi="仿宋_GB2312" w:eastAsia="仿宋_GB2312" w:cs="仿宋_GB2312"/>
          <w:color w:val="auto"/>
          <w:sz w:val="28"/>
          <w:szCs w:val="28"/>
          <w:highlight w:val="none"/>
          <w:shd w:val="clear" w:color="auto" w:fill="FFFFFF"/>
        </w:rPr>
        <w:t>）响应人认为应该提供的其他资格性证明材料。</w:t>
      </w:r>
    </w:p>
    <w:p w14:paraId="254D16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2.响应文件须装订成册，正副本各一本，并封装在同一密封袋内。</w:t>
      </w:r>
      <w:r>
        <w:rPr>
          <w:rFonts w:hint="eastAsia" w:ascii="仿宋_GB2312" w:hAnsi="仿宋_GB2312" w:eastAsia="仿宋_GB2312" w:cs="仿宋_GB2312"/>
          <w:color w:val="auto"/>
          <w:sz w:val="28"/>
          <w:szCs w:val="28"/>
          <w:highlight w:val="none"/>
          <w:lang w:val="en-US" w:eastAsia="zh-CN"/>
        </w:rPr>
        <w:t>（注：现场须提交响应文件电子档【U盘】）</w:t>
      </w:r>
    </w:p>
    <w:p w14:paraId="30D7A645">
      <w:pPr>
        <w:pStyle w:val="4"/>
        <w:keepNext w:val="0"/>
        <w:keepLines w:val="0"/>
        <w:pageBreakBefore w:val="0"/>
        <w:kinsoku/>
        <w:overflowPunct/>
        <w:topLinePunct w:val="0"/>
        <w:autoSpaceDE/>
        <w:autoSpaceDN/>
        <w:bidi w:val="0"/>
        <w:adjustRightInd/>
        <w:snapToGrid/>
        <w:spacing w:line="580" w:lineRule="exact"/>
        <w:ind w:firstLine="562" w:firstLineChars="200"/>
        <w:rPr>
          <w:rStyle w:val="9"/>
          <w:rFonts w:hint="eastAsia" w:ascii="仿宋_GB2312" w:hAnsi="仿宋_GB2312" w:eastAsia="仿宋_GB2312" w:cs="仿宋_GB2312"/>
          <w:b/>
          <w:bCs w:val="0"/>
          <w:color w:val="auto"/>
          <w:sz w:val="28"/>
          <w:szCs w:val="28"/>
          <w:highlight w:val="none"/>
          <w:shd w:val="clear" w:color="auto" w:fill="FFFFFF"/>
        </w:rPr>
      </w:pPr>
      <w:r>
        <w:rPr>
          <w:rFonts w:hint="eastAsia" w:ascii="仿宋_GB2312" w:hAnsi="仿宋_GB2312" w:eastAsia="仿宋_GB2312" w:cs="仿宋_GB2312"/>
          <w:b/>
          <w:bCs w:val="0"/>
          <w:color w:val="auto"/>
          <w:sz w:val="28"/>
          <w:szCs w:val="28"/>
          <w:highlight w:val="none"/>
          <w:shd w:val="clear" w:color="auto" w:fill="FFFFFF"/>
          <w:lang w:eastAsia="zh-CN"/>
        </w:rPr>
        <w:t>四、</w:t>
      </w:r>
      <w:r>
        <w:rPr>
          <w:rStyle w:val="9"/>
          <w:rFonts w:hint="eastAsia" w:ascii="仿宋_GB2312" w:hAnsi="仿宋_GB2312" w:eastAsia="仿宋_GB2312" w:cs="仿宋_GB2312"/>
          <w:b/>
          <w:bCs w:val="0"/>
          <w:color w:val="auto"/>
          <w:sz w:val="28"/>
          <w:szCs w:val="28"/>
          <w:highlight w:val="none"/>
          <w:shd w:val="clear" w:color="auto" w:fill="FFFFFF"/>
        </w:rPr>
        <w:t>现场制作</w:t>
      </w:r>
    </w:p>
    <w:p w14:paraId="7F360E6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1.资格响应文件审核通过后，响应人进入下一个评审步骤，现场制作。</w:t>
      </w:r>
    </w:p>
    <w:p w14:paraId="6FFBC47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备注：现场制作须准备制作人员身份证明和健康证等证件（复印件即可）。</w:t>
      </w:r>
    </w:p>
    <w:p w14:paraId="15F3078C">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firstLine="560" w:firstLineChars="200"/>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.现场制作地点：四川轻化工大学</w:t>
      </w:r>
      <w:r>
        <w:rPr>
          <w:rFonts w:hint="eastAsia" w:ascii="仿宋_GB2312" w:hAnsi="仿宋_GB2312" w:eastAsia="仿宋_GB2312" w:cs="仿宋_GB2312"/>
          <w:color w:val="auto"/>
          <w:sz w:val="28"/>
          <w:szCs w:val="28"/>
          <w:highlight w:val="none"/>
          <w:shd w:val="clear" w:color="auto" w:fill="FFFFFF"/>
          <w:lang w:val="en-US" w:eastAsia="zh-CN"/>
        </w:rPr>
        <w:t>艺雅</w:t>
      </w:r>
      <w:r>
        <w:rPr>
          <w:rFonts w:hint="eastAsia" w:ascii="仿宋_GB2312" w:hAnsi="仿宋_GB2312" w:eastAsia="仿宋_GB2312" w:cs="仿宋_GB2312"/>
          <w:color w:val="auto"/>
          <w:sz w:val="28"/>
          <w:szCs w:val="28"/>
          <w:highlight w:val="none"/>
          <w:shd w:val="clear" w:color="auto" w:fill="FFFFFF"/>
        </w:rPr>
        <w:t>食府</w:t>
      </w:r>
      <w:r>
        <w:rPr>
          <w:rFonts w:hint="eastAsia" w:ascii="仿宋_GB2312" w:hAnsi="仿宋_GB2312" w:eastAsia="仿宋_GB2312" w:cs="仿宋_GB2312"/>
          <w:color w:val="auto"/>
          <w:sz w:val="28"/>
          <w:szCs w:val="28"/>
          <w:highlight w:val="none"/>
          <w:shd w:val="clear" w:color="auto" w:fill="FFFFFF"/>
          <w:lang w:val="en-US" w:eastAsia="zh-CN"/>
        </w:rPr>
        <w:t>二</w:t>
      </w:r>
      <w:r>
        <w:rPr>
          <w:rFonts w:hint="eastAsia" w:ascii="仿宋_GB2312" w:hAnsi="仿宋_GB2312" w:eastAsia="仿宋_GB2312" w:cs="仿宋_GB2312"/>
          <w:color w:val="auto"/>
          <w:sz w:val="28"/>
          <w:szCs w:val="28"/>
          <w:highlight w:val="none"/>
          <w:shd w:val="clear" w:color="auto" w:fill="FFFFFF"/>
        </w:rPr>
        <w:t>楼</w:t>
      </w:r>
      <w:r>
        <w:rPr>
          <w:rFonts w:hint="eastAsia" w:ascii="仿宋_GB2312" w:hAnsi="仿宋_GB2312" w:eastAsia="仿宋_GB2312" w:cs="仿宋_GB2312"/>
          <w:color w:val="auto"/>
          <w:sz w:val="28"/>
          <w:szCs w:val="28"/>
          <w:highlight w:val="none"/>
          <w:shd w:val="clear" w:color="auto" w:fill="FFFFFF"/>
          <w:lang w:val="en-US" w:eastAsia="zh-CN"/>
        </w:rPr>
        <w:t>红案操作间。</w:t>
      </w:r>
    </w:p>
    <w:p w14:paraId="42A6C55F">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2" w:firstLineChars="200"/>
        <w:rPr>
          <w:rFonts w:hint="eastAsia" w:ascii="仿宋_GB2312" w:hAnsi="仿宋_GB2312" w:eastAsia="仿宋_GB2312" w:cs="仿宋_GB2312"/>
          <w:color w:val="auto"/>
          <w:sz w:val="28"/>
          <w:szCs w:val="28"/>
          <w:highlight w:val="none"/>
        </w:rPr>
      </w:pPr>
      <w:r>
        <w:rPr>
          <w:rStyle w:val="9"/>
          <w:rFonts w:hint="eastAsia" w:ascii="仿宋_GB2312" w:hAnsi="仿宋_GB2312" w:eastAsia="仿宋_GB2312" w:cs="仿宋_GB2312"/>
          <w:bCs/>
          <w:color w:val="auto"/>
          <w:sz w:val="28"/>
          <w:szCs w:val="28"/>
          <w:highlight w:val="none"/>
          <w:shd w:val="clear" w:color="auto" w:fill="FFFFFF"/>
          <w:lang w:eastAsia="zh-CN"/>
        </w:rPr>
        <w:t>五</w:t>
      </w:r>
      <w:r>
        <w:rPr>
          <w:rStyle w:val="9"/>
          <w:rFonts w:hint="eastAsia" w:ascii="仿宋_GB2312" w:hAnsi="仿宋_GB2312" w:eastAsia="仿宋_GB2312" w:cs="仿宋_GB2312"/>
          <w:bCs/>
          <w:color w:val="auto"/>
          <w:sz w:val="28"/>
          <w:szCs w:val="28"/>
          <w:highlight w:val="none"/>
          <w:shd w:val="clear" w:color="auto" w:fill="FFFFFF"/>
        </w:rPr>
        <w:t>、采购项目技术、服务、采购合同内容条款及其他商务要求</w:t>
      </w:r>
    </w:p>
    <w:p w14:paraId="24D4092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一</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采购内容（实质性要求）</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28"/>
        <w:gridCol w:w="1334"/>
        <w:gridCol w:w="2175"/>
        <w:gridCol w:w="2610"/>
        <w:gridCol w:w="825"/>
        <w:gridCol w:w="802"/>
      </w:tblGrid>
      <w:tr w14:paraId="7477C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2" w:hRule="atLeast"/>
          <w:jc w:val="center"/>
        </w:trPr>
        <w:tc>
          <w:tcPr>
            <w:tcW w:w="0" w:type="auto"/>
            <w:tcBorders>
              <w:bottom w:val="single" w:color="000000" w:sz="4" w:space="0"/>
              <w:right w:val="single" w:color="000000" w:sz="4" w:space="0"/>
            </w:tcBorders>
            <w:shd w:val="clear" w:color="auto" w:fill="FFFFFF"/>
            <w:tcMar>
              <w:top w:w="0" w:type="dxa"/>
              <w:left w:w="84" w:type="dxa"/>
              <w:bottom w:w="0" w:type="dxa"/>
              <w:right w:w="84" w:type="dxa"/>
            </w:tcMar>
            <w:vAlign w:val="center"/>
          </w:tcPr>
          <w:p w14:paraId="0984FC9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334" w:type="dxa"/>
            <w:tcBorders>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15086115">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面积（㎡）</w:t>
            </w:r>
          </w:p>
        </w:tc>
        <w:tc>
          <w:tcPr>
            <w:tcW w:w="2175" w:type="dxa"/>
            <w:tcBorders>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594C128F">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位置</w:t>
            </w:r>
          </w:p>
        </w:tc>
        <w:tc>
          <w:tcPr>
            <w:tcW w:w="2610" w:type="dxa"/>
            <w:tcBorders>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594ACA90">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经营品类</w:t>
            </w:r>
          </w:p>
        </w:tc>
        <w:tc>
          <w:tcPr>
            <w:tcW w:w="825" w:type="dxa"/>
            <w:tcBorders>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3EEF8135">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802" w:type="dxa"/>
            <w:tcBorders>
              <w:left w:val="nil"/>
              <w:bottom w:val="single" w:color="000000" w:sz="4" w:space="0"/>
            </w:tcBorders>
            <w:shd w:val="clear" w:color="auto" w:fill="FFFFFF"/>
            <w:tcMar>
              <w:top w:w="0" w:type="dxa"/>
              <w:left w:w="84" w:type="dxa"/>
              <w:bottom w:w="0" w:type="dxa"/>
              <w:right w:w="84" w:type="dxa"/>
            </w:tcMar>
            <w:vAlign w:val="center"/>
          </w:tcPr>
          <w:p w14:paraId="44CACF49">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r>
      <w:tr w14:paraId="3B6F1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44" w:hRule="atLeast"/>
          <w:jc w:val="center"/>
        </w:trPr>
        <w:tc>
          <w:tcPr>
            <w:tcW w:w="0" w:type="auto"/>
            <w:tcBorders>
              <w:top w:val="nil"/>
              <w:right w:val="single" w:color="000000" w:sz="4" w:space="0"/>
            </w:tcBorders>
            <w:shd w:val="clear" w:color="auto" w:fill="FFFFFF"/>
            <w:tcMar>
              <w:top w:w="0" w:type="dxa"/>
              <w:left w:w="84" w:type="dxa"/>
              <w:bottom w:w="0" w:type="dxa"/>
              <w:right w:w="84" w:type="dxa"/>
            </w:tcMar>
            <w:vAlign w:val="center"/>
          </w:tcPr>
          <w:p w14:paraId="30CC7F39">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334" w:type="dxa"/>
            <w:tcBorders>
              <w:top w:val="nil"/>
              <w:left w:val="nil"/>
              <w:right w:val="single" w:color="000000" w:sz="4" w:space="0"/>
            </w:tcBorders>
            <w:shd w:val="clear" w:color="auto" w:fill="FFFFFF"/>
            <w:tcMar>
              <w:top w:w="0" w:type="dxa"/>
              <w:left w:w="84" w:type="dxa"/>
              <w:bottom w:w="0" w:type="dxa"/>
              <w:right w:w="84" w:type="dxa"/>
            </w:tcMar>
            <w:vAlign w:val="center"/>
          </w:tcPr>
          <w:p w14:paraId="1F744634">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0</w:t>
            </w:r>
          </w:p>
        </w:tc>
        <w:tc>
          <w:tcPr>
            <w:tcW w:w="2175" w:type="dxa"/>
            <w:tcBorders>
              <w:top w:val="nil"/>
              <w:left w:val="nil"/>
              <w:right w:val="single" w:color="000000" w:sz="4" w:space="0"/>
            </w:tcBorders>
            <w:shd w:val="clear" w:color="auto" w:fill="FFFFFF"/>
            <w:tcMar>
              <w:top w:w="0" w:type="dxa"/>
              <w:left w:w="84" w:type="dxa"/>
              <w:bottom w:w="0" w:type="dxa"/>
              <w:right w:w="84" w:type="dxa"/>
            </w:tcMar>
            <w:vAlign w:val="center"/>
          </w:tcPr>
          <w:p w14:paraId="7BEE7B1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李白河</w:t>
            </w:r>
            <w:r>
              <w:rPr>
                <w:rFonts w:hint="eastAsia" w:ascii="仿宋_GB2312" w:hAnsi="仿宋_GB2312" w:eastAsia="仿宋_GB2312" w:cs="仿宋_GB2312"/>
                <w:color w:val="auto"/>
                <w:sz w:val="28"/>
                <w:szCs w:val="28"/>
                <w:highlight w:val="none"/>
              </w:rPr>
              <w:t>校区</w:t>
            </w:r>
            <w:r>
              <w:rPr>
                <w:rFonts w:hint="eastAsia" w:ascii="仿宋_GB2312" w:hAnsi="仿宋_GB2312" w:eastAsia="仿宋_GB2312" w:cs="仿宋_GB2312"/>
                <w:color w:val="auto"/>
                <w:sz w:val="28"/>
                <w:szCs w:val="28"/>
                <w:highlight w:val="none"/>
                <w:lang w:val="en-US" w:eastAsia="zh-CN"/>
              </w:rPr>
              <w:t>艺雅</w:t>
            </w:r>
            <w:r>
              <w:rPr>
                <w:rFonts w:hint="eastAsia" w:ascii="仿宋_GB2312" w:hAnsi="仿宋_GB2312" w:eastAsia="仿宋_GB2312" w:cs="仿宋_GB2312"/>
                <w:color w:val="auto"/>
                <w:sz w:val="28"/>
                <w:szCs w:val="28"/>
                <w:highlight w:val="none"/>
              </w:rPr>
              <w:t>食府</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楼</w:t>
            </w:r>
            <w:r>
              <w:rPr>
                <w:rFonts w:hint="eastAsia" w:ascii="仿宋_GB2312" w:hAnsi="仿宋_GB2312" w:eastAsia="仿宋_GB2312" w:cs="仿宋_GB2312"/>
                <w:color w:val="auto"/>
                <w:sz w:val="28"/>
                <w:szCs w:val="28"/>
                <w:highlight w:val="none"/>
                <w:lang w:val="en-US" w:eastAsia="zh-CN"/>
              </w:rPr>
              <w:t>水吧</w:t>
            </w:r>
          </w:p>
        </w:tc>
        <w:tc>
          <w:tcPr>
            <w:tcW w:w="2610" w:type="dxa"/>
            <w:tcBorders>
              <w:top w:val="nil"/>
              <w:left w:val="nil"/>
              <w:right w:val="single" w:color="000000" w:sz="4" w:space="0"/>
            </w:tcBorders>
            <w:shd w:val="clear" w:color="auto" w:fill="FFFFFF"/>
            <w:tcMar>
              <w:top w:w="0" w:type="dxa"/>
              <w:left w:w="84" w:type="dxa"/>
              <w:bottom w:w="0" w:type="dxa"/>
              <w:right w:w="84" w:type="dxa"/>
            </w:tcMar>
            <w:vAlign w:val="center"/>
          </w:tcPr>
          <w:p w14:paraId="74C6A9F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糖水铺、自制饮品、水果捞</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lang w:val="en-US" w:eastAsia="zh-CN"/>
              </w:rPr>
              <w:t>艺雅</w:t>
            </w:r>
            <w:r>
              <w:rPr>
                <w:rFonts w:hint="eastAsia" w:ascii="仿宋_GB2312" w:hAnsi="仿宋_GB2312" w:eastAsia="仿宋_GB2312" w:cs="仿宋_GB2312"/>
                <w:color w:val="auto"/>
                <w:sz w:val="28"/>
                <w:szCs w:val="28"/>
                <w:highlight w:val="none"/>
              </w:rPr>
              <w:t>食府现有品种不冲突）</w:t>
            </w:r>
          </w:p>
        </w:tc>
        <w:tc>
          <w:tcPr>
            <w:tcW w:w="825" w:type="dxa"/>
            <w:tcBorders>
              <w:top w:val="nil"/>
              <w:left w:val="nil"/>
              <w:right w:val="single" w:color="000000" w:sz="4" w:space="0"/>
            </w:tcBorders>
            <w:shd w:val="clear" w:color="auto" w:fill="FFFFFF"/>
            <w:tcMar>
              <w:top w:w="0" w:type="dxa"/>
              <w:left w:w="84" w:type="dxa"/>
              <w:bottom w:w="0" w:type="dxa"/>
              <w:right w:w="84" w:type="dxa"/>
            </w:tcMar>
            <w:vAlign w:val="center"/>
          </w:tcPr>
          <w:p w14:paraId="5B60DBF8">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802" w:type="dxa"/>
            <w:tcBorders>
              <w:top w:val="nil"/>
              <w:left w:val="nil"/>
            </w:tcBorders>
            <w:shd w:val="clear" w:color="auto" w:fill="FFFFFF"/>
            <w:tcMar>
              <w:top w:w="0" w:type="dxa"/>
              <w:left w:w="84" w:type="dxa"/>
              <w:bottom w:w="0" w:type="dxa"/>
              <w:right w:w="84" w:type="dxa"/>
            </w:tcMar>
            <w:vAlign w:val="center"/>
          </w:tcPr>
          <w:p w14:paraId="60412E19">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w:t>
            </w:r>
          </w:p>
        </w:tc>
      </w:tr>
    </w:tbl>
    <w:p w14:paraId="71432B0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备注：</w:t>
      </w:r>
    </w:p>
    <w:p w14:paraId="0531CFDC">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本次采购项目共</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项，确定一家成交</w:t>
      </w:r>
      <w:r>
        <w:rPr>
          <w:rFonts w:hint="eastAsia" w:ascii="仿宋_GB2312" w:hAnsi="仿宋_GB2312" w:eastAsia="仿宋_GB2312" w:cs="仿宋_GB2312"/>
          <w:color w:val="auto"/>
          <w:sz w:val="28"/>
          <w:szCs w:val="28"/>
          <w:highlight w:val="none"/>
          <w:shd w:val="clear" w:color="auto" w:fill="FFFFFF"/>
          <w:lang w:val="en-US" w:eastAsia="zh-CN"/>
        </w:rPr>
        <w:t>响应</w:t>
      </w:r>
      <w:r>
        <w:rPr>
          <w:rFonts w:hint="eastAsia" w:ascii="仿宋_GB2312" w:hAnsi="仿宋_GB2312" w:eastAsia="仿宋_GB2312" w:cs="仿宋_GB2312"/>
          <w:color w:val="auto"/>
          <w:sz w:val="28"/>
          <w:szCs w:val="28"/>
          <w:highlight w:val="none"/>
          <w:shd w:val="clear" w:color="auto" w:fill="FFFFFF"/>
        </w:rPr>
        <w:t>人；</w:t>
      </w:r>
    </w:p>
    <w:p w14:paraId="2270AF8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经营品种严格以采购合同约定的内容为准，不能与食堂现有品种冲突</w:t>
      </w:r>
      <w:r>
        <w:rPr>
          <w:rFonts w:hint="eastAsia" w:ascii="仿宋_GB2312" w:hAnsi="仿宋_GB2312" w:eastAsia="仿宋_GB2312" w:cs="仿宋_GB2312"/>
          <w:color w:val="auto"/>
          <w:sz w:val="28"/>
          <w:szCs w:val="28"/>
          <w:highlight w:val="none"/>
          <w:shd w:val="clear" w:color="auto" w:fill="FFFFFF"/>
          <w:lang w:eastAsia="zh-CN"/>
        </w:rPr>
        <w:t>；</w:t>
      </w:r>
    </w:p>
    <w:p w14:paraId="4A5F8A4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3.</w:t>
      </w:r>
      <w:r>
        <w:rPr>
          <w:rFonts w:hint="eastAsia" w:ascii="仿宋_GB2312" w:hAnsi="仿宋_GB2312" w:eastAsia="仿宋_GB2312" w:cs="仿宋_GB2312"/>
          <w:color w:val="auto"/>
          <w:sz w:val="28"/>
          <w:szCs w:val="28"/>
          <w:highlight w:val="none"/>
          <w:shd w:val="clear" w:color="auto" w:fill="FFFFFF"/>
        </w:rPr>
        <w:t>经营品种的制作流程必须符合所在场地及设备加工条件。</w:t>
      </w:r>
    </w:p>
    <w:p w14:paraId="586F8289">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二</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本项目服务要求（实质性要求）</w:t>
      </w:r>
    </w:p>
    <w:p w14:paraId="2D894018">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bookmarkStart w:id="0" w:name="_Hlk193903662"/>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项目成交响应人</w:t>
      </w:r>
      <w:bookmarkEnd w:id="0"/>
      <w:r>
        <w:rPr>
          <w:rFonts w:hint="eastAsia" w:ascii="仿宋_GB2312" w:hAnsi="仿宋_GB2312" w:eastAsia="仿宋_GB2312" w:cs="仿宋_GB2312"/>
          <w:color w:val="auto"/>
          <w:sz w:val="28"/>
          <w:szCs w:val="28"/>
          <w:highlight w:val="none"/>
          <w:shd w:val="clear" w:color="auto" w:fill="FFFFFF"/>
        </w:rPr>
        <w:t>承诺向</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支付公共服务成本分摊费，用于支付</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的能源保障（分摊能源费不超过当月产值的6%，超过部分须从营业额中扣除）、消杀灭害服务</w:t>
      </w:r>
      <w:r>
        <w:rPr>
          <w:rFonts w:hint="eastAsia" w:ascii="仿宋_GB2312" w:hAnsi="仿宋_GB2312" w:eastAsia="仿宋_GB2312" w:cs="仿宋_GB2312"/>
          <w:color w:val="auto"/>
          <w:sz w:val="28"/>
          <w:szCs w:val="28"/>
          <w:highlight w:val="none"/>
          <w:shd w:val="clear" w:color="auto" w:fill="FFFFFF"/>
          <w:lang w:val="en-US" w:eastAsia="zh-CN"/>
        </w:rPr>
        <w:t>以</w:t>
      </w:r>
      <w:r>
        <w:rPr>
          <w:rFonts w:hint="eastAsia" w:ascii="仿宋_GB2312" w:hAnsi="仿宋_GB2312" w:eastAsia="仿宋_GB2312" w:cs="仿宋_GB2312"/>
          <w:color w:val="auto"/>
          <w:sz w:val="28"/>
          <w:szCs w:val="28"/>
          <w:highlight w:val="none"/>
          <w:shd w:val="clear" w:color="auto" w:fill="FFFFFF"/>
        </w:rPr>
        <w:t>及场地设施设备的常规维保（常规维保范围仅限于日常维修，包括但不限于水管更换、龙头维修、瓷砖修补、管道疏通等低值易耗品维护。若设施设备需进行结构性维修、设备零件更换或产生工程性改造费用时，相关维修费用由成交响应人自行承担）；定期为</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员工开展食品安全、生产安全、消防安全等培训，并向</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提供一卡通及安心付设备的使用、维护。项目成交响应人应自行负责餐具的清洗消毒，</w:t>
      </w:r>
      <w:r>
        <w:rPr>
          <w:rFonts w:hint="eastAsia" w:ascii="仿宋_GB2312" w:hAnsi="仿宋_GB2312" w:eastAsia="仿宋_GB2312" w:cs="仿宋_GB2312"/>
          <w:color w:val="auto"/>
          <w:sz w:val="28"/>
          <w:szCs w:val="28"/>
          <w:highlight w:val="none"/>
          <w:shd w:val="clear" w:color="auto" w:fill="FFFFFF"/>
          <w:lang w:val="en-US" w:eastAsia="zh-CN"/>
        </w:rPr>
        <w:t>水吧周围</w:t>
      </w:r>
      <w:r>
        <w:rPr>
          <w:rFonts w:hint="eastAsia" w:ascii="仿宋_GB2312" w:hAnsi="仿宋_GB2312" w:eastAsia="仿宋_GB2312" w:cs="仿宋_GB2312"/>
          <w:color w:val="auto"/>
          <w:sz w:val="28"/>
          <w:szCs w:val="28"/>
          <w:highlight w:val="none"/>
          <w:shd w:val="clear" w:color="auto" w:fill="FFFFFF"/>
        </w:rPr>
        <w:t>的场地卫生；项目成交响应人应保证餐具卫生检测合格。</w:t>
      </w:r>
    </w:p>
    <w:p w14:paraId="1985774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采购人按</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每月营业额比例提取公共服务成本分摊费，公共服务成本分摊费要求如下：</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36"/>
        <w:gridCol w:w="2575"/>
        <w:gridCol w:w="1541"/>
        <w:gridCol w:w="3961"/>
      </w:tblGrid>
      <w:tr w14:paraId="02A13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0" w:type="auto"/>
            <w:tcBorders>
              <w:bottom w:val="single" w:color="000000" w:sz="4" w:space="0"/>
              <w:right w:val="single" w:color="000000" w:sz="4" w:space="0"/>
            </w:tcBorders>
            <w:shd w:val="clear" w:color="auto" w:fill="FFFFFF"/>
            <w:tcMar>
              <w:top w:w="0" w:type="dxa"/>
              <w:left w:w="84" w:type="dxa"/>
              <w:bottom w:w="0" w:type="dxa"/>
              <w:right w:w="84" w:type="dxa"/>
            </w:tcMar>
            <w:vAlign w:val="center"/>
          </w:tcPr>
          <w:p w14:paraId="326F451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项目序号</w:t>
            </w:r>
          </w:p>
        </w:tc>
        <w:tc>
          <w:tcPr>
            <w:tcW w:w="0" w:type="auto"/>
            <w:tcBorders>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637BD5E0">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位置</w:t>
            </w:r>
          </w:p>
        </w:tc>
        <w:tc>
          <w:tcPr>
            <w:tcW w:w="1541" w:type="dxa"/>
            <w:tcBorders>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68D4617D">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公共服务成本分摊费</w:t>
            </w:r>
          </w:p>
        </w:tc>
        <w:tc>
          <w:tcPr>
            <w:tcW w:w="3961" w:type="dxa"/>
            <w:tcBorders>
              <w:left w:val="nil"/>
              <w:bottom w:val="single" w:color="000000" w:sz="4" w:space="0"/>
            </w:tcBorders>
            <w:shd w:val="clear" w:color="auto" w:fill="FFFFFF"/>
            <w:tcMar>
              <w:top w:w="0" w:type="dxa"/>
              <w:left w:w="84" w:type="dxa"/>
              <w:bottom w:w="0" w:type="dxa"/>
              <w:right w:w="84" w:type="dxa"/>
            </w:tcMar>
            <w:vAlign w:val="center"/>
          </w:tcPr>
          <w:p w14:paraId="1DD156C8">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rPr>
                <w:rFonts w:hint="eastAsia"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FF0000"/>
                <w:sz w:val="28"/>
                <w:szCs w:val="28"/>
                <w:highlight w:val="none"/>
              </w:rPr>
              <w:t>保底公共服务成本分摊费</w:t>
            </w:r>
            <w:r>
              <w:rPr>
                <w:rFonts w:hint="eastAsia" w:ascii="仿宋_GB2312" w:hAnsi="仿宋_GB2312" w:eastAsia="仿宋_GB2312" w:cs="仿宋_GB2312"/>
                <w:color w:val="FF0000"/>
                <w:sz w:val="28"/>
                <w:szCs w:val="28"/>
                <w:highlight w:val="none"/>
                <w:lang w:eastAsia="zh-CN"/>
              </w:rPr>
              <w:t>（寒暑假规则）</w:t>
            </w:r>
          </w:p>
        </w:tc>
      </w:tr>
      <w:tr w14:paraId="44488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0" w:type="auto"/>
            <w:tcBorders>
              <w:top w:val="nil"/>
              <w:right w:val="single" w:color="000000" w:sz="4" w:space="0"/>
            </w:tcBorders>
            <w:shd w:val="clear" w:color="auto" w:fill="FFFFFF"/>
            <w:tcMar>
              <w:top w:w="0" w:type="dxa"/>
              <w:left w:w="84" w:type="dxa"/>
              <w:bottom w:w="0" w:type="dxa"/>
              <w:right w:w="84" w:type="dxa"/>
            </w:tcMar>
            <w:vAlign w:val="center"/>
          </w:tcPr>
          <w:p w14:paraId="4F1577A4">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1</w:t>
            </w:r>
          </w:p>
        </w:tc>
        <w:tc>
          <w:tcPr>
            <w:tcW w:w="0" w:type="auto"/>
            <w:tcBorders>
              <w:top w:val="nil"/>
              <w:left w:val="nil"/>
              <w:right w:val="single" w:color="000000" w:sz="4" w:space="0"/>
            </w:tcBorders>
            <w:shd w:val="clear" w:color="auto" w:fill="FFFFFF"/>
            <w:tcMar>
              <w:top w:w="0" w:type="dxa"/>
              <w:left w:w="84" w:type="dxa"/>
              <w:bottom w:w="0" w:type="dxa"/>
              <w:right w:w="84" w:type="dxa"/>
            </w:tcMar>
            <w:vAlign w:val="center"/>
          </w:tcPr>
          <w:p w14:paraId="4E053D7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FF0000"/>
                <w:sz w:val="28"/>
                <w:szCs w:val="28"/>
                <w:highlight w:val="none"/>
                <w:lang w:val="en-US" w:eastAsia="zh-CN"/>
              </w:rPr>
              <w:t>李白河</w:t>
            </w:r>
            <w:r>
              <w:rPr>
                <w:rFonts w:hint="eastAsia" w:ascii="仿宋_GB2312" w:hAnsi="仿宋_GB2312" w:eastAsia="仿宋_GB2312" w:cs="仿宋_GB2312"/>
                <w:color w:val="FF0000"/>
                <w:sz w:val="28"/>
                <w:szCs w:val="28"/>
                <w:highlight w:val="none"/>
              </w:rPr>
              <w:t>校区</w:t>
            </w:r>
            <w:r>
              <w:rPr>
                <w:rFonts w:hint="eastAsia" w:ascii="仿宋_GB2312" w:hAnsi="仿宋_GB2312" w:eastAsia="仿宋_GB2312" w:cs="仿宋_GB2312"/>
                <w:color w:val="FF0000"/>
                <w:sz w:val="28"/>
                <w:szCs w:val="28"/>
                <w:highlight w:val="none"/>
                <w:lang w:val="en-US" w:eastAsia="zh-CN"/>
              </w:rPr>
              <w:t>艺雅</w:t>
            </w:r>
            <w:r>
              <w:rPr>
                <w:rFonts w:hint="eastAsia" w:ascii="仿宋_GB2312" w:hAnsi="仿宋_GB2312" w:eastAsia="仿宋_GB2312" w:cs="仿宋_GB2312"/>
                <w:color w:val="FF0000"/>
                <w:sz w:val="28"/>
                <w:szCs w:val="28"/>
                <w:highlight w:val="none"/>
              </w:rPr>
              <w:t>食府</w:t>
            </w:r>
            <w:r>
              <w:rPr>
                <w:rFonts w:hint="eastAsia" w:ascii="仿宋_GB2312" w:hAnsi="仿宋_GB2312" w:eastAsia="仿宋_GB2312" w:cs="仿宋_GB2312"/>
                <w:color w:val="FF0000"/>
                <w:sz w:val="28"/>
                <w:szCs w:val="28"/>
                <w:highlight w:val="none"/>
                <w:lang w:val="en-US" w:eastAsia="zh-CN"/>
              </w:rPr>
              <w:t>一</w:t>
            </w:r>
            <w:r>
              <w:rPr>
                <w:rFonts w:hint="eastAsia" w:ascii="仿宋_GB2312" w:hAnsi="仿宋_GB2312" w:eastAsia="仿宋_GB2312" w:cs="仿宋_GB2312"/>
                <w:color w:val="FF0000"/>
                <w:sz w:val="28"/>
                <w:szCs w:val="28"/>
                <w:highlight w:val="none"/>
              </w:rPr>
              <w:t>楼</w:t>
            </w:r>
            <w:r>
              <w:rPr>
                <w:rFonts w:hint="eastAsia" w:ascii="仿宋_GB2312" w:hAnsi="仿宋_GB2312" w:eastAsia="仿宋_GB2312" w:cs="仿宋_GB2312"/>
                <w:color w:val="FF0000"/>
                <w:sz w:val="28"/>
                <w:szCs w:val="28"/>
                <w:highlight w:val="none"/>
                <w:lang w:val="en-US" w:eastAsia="zh-CN"/>
              </w:rPr>
              <w:t>水吧</w:t>
            </w:r>
          </w:p>
        </w:tc>
        <w:tc>
          <w:tcPr>
            <w:tcW w:w="1541" w:type="dxa"/>
            <w:tcBorders>
              <w:top w:val="nil"/>
              <w:left w:val="nil"/>
              <w:right w:val="single" w:color="000000" w:sz="4" w:space="0"/>
            </w:tcBorders>
            <w:shd w:val="clear" w:color="auto" w:fill="FFFFFF"/>
            <w:tcMar>
              <w:top w:w="0" w:type="dxa"/>
              <w:left w:w="84" w:type="dxa"/>
              <w:bottom w:w="0" w:type="dxa"/>
              <w:right w:w="84" w:type="dxa"/>
            </w:tcMar>
            <w:vAlign w:val="center"/>
          </w:tcPr>
          <w:p w14:paraId="0F1BA91F">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每月营业收入的15%</w:t>
            </w:r>
          </w:p>
        </w:tc>
        <w:tc>
          <w:tcPr>
            <w:tcW w:w="3961" w:type="dxa"/>
            <w:tcBorders>
              <w:top w:val="nil"/>
              <w:left w:val="nil"/>
            </w:tcBorders>
            <w:shd w:val="clear" w:color="auto" w:fill="FFFFFF"/>
            <w:tcMar>
              <w:top w:w="0" w:type="dxa"/>
              <w:left w:w="84" w:type="dxa"/>
              <w:bottom w:w="0" w:type="dxa"/>
              <w:right w:w="84" w:type="dxa"/>
            </w:tcMar>
            <w:vAlign w:val="center"/>
          </w:tcPr>
          <w:p w14:paraId="6D4AC960">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left"/>
              <w:rPr>
                <w:rFonts w:hint="eastAsia"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500元/月（寒暑假</w:t>
            </w:r>
            <w:r>
              <w:rPr>
                <w:rFonts w:hint="eastAsia" w:ascii="仿宋_GB2312" w:hAnsi="仿宋_GB2312" w:eastAsia="仿宋_GB2312" w:cs="仿宋_GB2312"/>
                <w:color w:val="FF0000"/>
                <w:sz w:val="28"/>
                <w:szCs w:val="28"/>
                <w:highlight w:val="none"/>
                <w:lang w:val="en-US" w:eastAsia="zh-CN"/>
              </w:rPr>
              <w:t>按实际天数结算，公式见备注</w:t>
            </w:r>
            <w:r>
              <w:rPr>
                <w:rFonts w:hint="eastAsia" w:ascii="仿宋_GB2312" w:hAnsi="仿宋_GB2312" w:eastAsia="仿宋_GB2312" w:cs="仿宋_GB2312"/>
                <w:color w:val="FF0000"/>
                <w:sz w:val="28"/>
                <w:szCs w:val="28"/>
                <w:highlight w:val="none"/>
              </w:rPr>
              <w:t>）</w:t>
            </w:r>
          </w:p>
        </w:tc>
      </w:tr>
    </w:tbl>
    <w:p w14:paraId="59364153">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FF0000"/>
          <w:sz w:val="28"/>
          <w:szCs w:val="28"/>
          <w:highlight w:val="none"/>
          <w:shd w:val="clear" w:color="auto" w:fill="FFFFFF"/>
          <w:lang w:val="en-US" w:eastAsia="zh-CN"/>
        </w:rPr>
        <w:t>备注：寒暑假时间以采购人官方公布为准。</w:t>
      </w:r>
    </w:p>
    <w:p w14:paraId="5A1C5EDA">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FF0000"/>
          <w:sz w:val="28"/>
          <w:szCs w:val="28"/>
          <w:highlight w:val="none"/>
          <w:lang w:val="en-US" w:eastAsia="zh-CN"/>
        </w:rPr>
        <w:t>①</w:t>
      </w:r>
      <w:r>
        <w:rPr>
          <w:rFonts w:hint="default" w:ascii="仿宋_GB2312" w:hAnsi="仿宋_GB2312" w:eastAsia="仿宋_GB2312" w:cs="仿宋_GB2312"/>
          <w:color w:val="FF0000"/>
          <w:sz w:val="28"/>
          <w:szCs w:val="28"/>
          <w:highlight w:val="none"/>
          <w:lang w:val="en-US" w:eastAsia="zh-CN"/>
        </w:rPr>
        <w:t>非寒暑假期间：按每月营业收入的15%计算，不足1500元时需补足至保底费用。</w:t>
      </w:r>
    </w:p>
    <w:p w14:paraId="78AFF6B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FF0000"/>
          <w:sz w:val="28"/>
          <w:szCs w:val="28"/>
          <w:highlight w:val="none"/>
          <w:lang w:val="en-US" w:eastAsia="zh-CN"/>
        </w:rPr>
        <w:t>②</w:t>
      </w:r>
      <w:r>
        <w:rPr>
          <w:rFonts w:hint="default" w:ascii="仿宋_GB2312" w:hAnsi="仿宋_GB2312" w:eastAsia="仿宋_GB2312" w:cs="仿宋_GB2312"/>
          <w:color w:val="FF0000"/>
          <w:sz w:val="28"/>
          <w:szCs w:val="28"/>
          <w:highlight w:val="none"/>
          <w:lang w:val="en-US" w:eastAsia="zh-CN"/>
        </w:rPr>
        <w:t>寒暑假期间：</w:t>
      </w:r>
      <w:r>
        <w:rPr>
          <w:rFonts w:hint="eastAsia" w:ascii="仿宋_GB2312" w:hAnsi="仿宋_GB2312" w:eastAsia="仿宋_GB2312" w:cs="仿宋_GB2312"/>
          <w:color w:val="FF0000"/>
          <w:sz w:val="28"/>
          <w:szCs w:val="28"/>
          <w:highlight w:val="none"/>
          <w:lang w:val="en-US" w:eastAsia="zh-CN"/>
        </w:rPr>
        <w:t>优先</w:t>
      </w:r>
      <w:r>
        <w:rPr>
          <w:rFonts w:hint="default" w:ascii="仿宋_GB2312" w:hAnsi="仿宋_GB2312" w:eastAsia="仿宋_GB2312" w:cs="仿宋_GB2312"/>
          <w:color w:val="FF0000"/>
          <w:sz w:val="28"/>
          <w:szCs w:val="28"/>
          <w:highlight w:val="none"/>
          <w:lang w:val="en-US" w:eastAsia="zh-CN"/>
        </w:rPr>
        <w:t>按每月营业收入的15%计算，若计算结果低于保底费用，则改用实际天数结算保底费用，计算公式为：</w:t>
      </w:r>
    </w:p>
    <w:p w14:paraId="3EE386D4">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default" w:ascii="仿宋_GB2312" w:hAnsi="仿宋_GB2312" w:eastAsia="仿宋_GB2312" w:cs="仿宋_GB2312"/>
          <w:color w:val="FF0000"/>
          <w:sz w:val="28"/>
          <w:szCs w:val="28"/>
          <w:highlight w:val="none"/>
          <w:lang w:val="en-US" w:eastAsia="zh-CN"/>
        </w:rPr>
      </w:pPr>
      <w:r>
        <w:rPr>
          <w:rFonts w:hint="default" w:ascii="仿宋_GB2312" w:hAnsi="仿宋_GB2312" w:eastAsia="仿宋_GB2312" w:cs="仿宋_GB2312"/>
          <w:color w:val="FF0000"/>
          <w:sz w:val="28"/>
          <w:szCs w:val="28"/>
          <w:highlight w:val="none"/>
          <w:lang w:val="en-US" w:eastAsia="zh-CN"/>
        </w:rPr>
        <w:t>当月应支付费用 = 1500元 ÷ 30天 × 当月实际经营天数。</w:t>
      </w:r>
    </w:p>
    <w:p w14:paraId="4938CA7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3.水吧</w:t>
      </w:r>
      <w:r>
        <w:rPr>
          <w:rFonts w:hint="eastAsia" w:ascii="仿宋_GB2312" w:hAnsi="仿宋_GB2312" w:eastAsia="仿宋_GB2312" w:cs="仿宋_GB2312"/>
          <w:color w:val="auto"/>
          <w:sz w:val="28"/>
          <w:szCs w:val="28"/>
          <w:highlight w:val="none"/>
          <w:shd w:val="clear" w:color="auto" w:fill="FFFFFF"/>
        </w:rPr>
        <w:t>不得超范围经营，经营品种不得与食堂现有品种冲突。</w:t>
      </w:r>
    </w:p>
    <w:p w14:paraId="74D816C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4.水吧</w:t>
      </w:r>
      <w:r>
        <w:rPr>
          <w:rFonts w:hint="eastAsia" w:ascii="仿宋_GB2312" w:hAnsi="仿宋_GB2312" w:eastAsia="仿宋_GB2312" w:cs="仿宋_GB2312"/>
          <w:color w:val="auto"/>
          <w:sz w:val="28"/>
          <w:szCs w:val="28"/>
          <w:highlight w:val="none"/>
          <w:shd w:val="clear" w:color="auto" w:fill="FFFFFF"/>
        </w:rPr>
        <w:t>所需食材物资由</w:t>
      </w:r>
      <w:r>
        <w:rPr>
          <w:rFonts w:hint="eastAsia" w:ascii="仿宋_GB2312" w:hAnsi="仿宋_GB2312" w:eastAsia="仿宋_GB2312" w:cs="仿宋_GB2312"/>
          <w:color w:val="auto"/>
          <w:sz w:val="28"/>
          <w:szCs w:val="28"/>
          <w:highlight w:val="none"/>
          <w:shd w:val="clear" w:color="auto" w:fill="FFFFFF"/>
          <w:lang w:val="en-US" w:eastAsia="zh-CN"/>
        </w:rPr>
        <w:t>采购人食堂物资供应商</w:t>
      </w:r>
      <w:r>
        <w:rPr>
          <w:rFonts w:hint="eastAsia" w:ascii="仿宋_GB2312" w:hAnsi="仿宋_GB2312" w:eastAsia="仿宋_GB2312" w:cs="仿宋_GB2312"/>
          <w:color w:val="auto"/>
          <w:sz w:val="28"/>
          <w:szCs w:val="28"/>
          <w:highlight w:val="none"/>
          <w:shd w:val="clear" w:color="auto" w:fill="FFFFFF"/>
        </w:rPr>
        <w:t>统一配送（除加盟品牌</w:t>
      </w:r>
      <w:r>
        <w:rPr>
          <w:rFonts w:hint="eastAsia" w:ascii="仿宋_GB2312" w:hAnsi="仿宋_GB2312" w:eastAsia="仿宋_GB2312" w:cs="仿宋_GB2312"/>
          <w:color w:val="auto"/>
          <w:sz w:val="28"/>
          <w:szCs w:val="28"/>
          <w:highlight w:val="none"/>
          <w:shd w:val="clear" w:color="auto" w:fill="FFFFFF"/>
          <w:lang w:val="en-US" w:eastAsia="zh-CN"/>
        </w:rPr>
        <w:t>以及特殊</w:t>
      </w:r>
      <w:r>
        <w:rPr>
          <w:rFonts w:hint="eastAsia" w:ascii="仿宋_GB2312" w:hAnsi="仿宋_GB2312" w:eastAsia="仿宋_GB2312" w:cs="仿宋_GB2312"/>
          <w:color w:val="auto"/>
          <w:sz w:val="28"/>
          <w:szCs w:val="28"/>
          <w:highlight w:val="none"/>
          <w:shd w:val="clear" w:color="auto" w:fill="FFFFFF"/>
        </w:rPr>
        <w:t>食材外），</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财务统一结算，</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实行独立成本核算。</w:t>
      </w:r>
    </w:p>
    <w:p w14:paraId="65F3F92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5.水吧</w:t>
      </w:r>
      <w:r>
        <w:rPr>
          <w:rFonts w:hint="eastAsia" w:ascii="仿宋_GB2312" w:hAnsi="仿宋_GB2312" w:eastAsia="仿宋_GB2312" w:cs="仿宋_GB2312"/>
          <w:color w:val="auto"/>
          <w:sz w:val="28"/>
          <w:szCs w:val="28"/>
          <w:highlight w:val="none"/>
          <w:shd w:val="clear" w:color="auto" w:fill="FFFFFF"/>
        </w:rPr>
        <w:t>员工服从</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的统一管理，若造成恶劣影响及后果的，</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有权</w:t>
      </w:r>
      <w:r>
        <w:rPr>
          <w:rFonts w:hint="eastAsia" w:ascii="仿宋_GB2312" w:hAnsi="仿宋_GB2312" w:eastAsia="仿宋_GB2312" w:cs="仿宋_GB2312"/>
          <w:color w:val="auto"/>
          <w:sz w:val="28"/>
          <w:szCs w:val="28"/>
          <w:highlight w:val="none"/>
          <w:shd w:val="clear" w:color="auto" w:fill="FFFFFF"/>
          <w:lang w:val="en-US" w:eastAsia="zh-CN"/>
        </w:rPr>
        <w:t>单方</w:t>
      </w:r>
      <w:r>
        <w:rPr>
          <w:rFonts w:hint="eastAsia" w:ascii="仿宋_GB2312" w:hAnsi="仿宋_GB2312" w:eastAsia="仿宋_GB2312" w:cs="仿宋_GB2312"/>
          <w:color w:val="auto"/>
          <w:sz w:val="28"/>
          <w:szCs w:val="28"/>
          <w:highlight w:val="none"/>
          <w:shd w:val="clear" w:color="auto" w:fill="FFFFFF"/>
        </w:rPr>
        <w:t>解除合同。</w:t>
      </w:r>
    </w:p>
    <w:p w14:paraId="0514926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6.</w:t>
      </w:r>
      <w:r>
        <w:rPr>
          <w:rFonts w:hint="eastAsia" w:ascii="仿宋_GB2312" w:hAnsi="仿宋_GB2312" w:eastAsia="仿宋_GB2312" w:cs="仿宋_GB2312"/>
          <w:color w:val="auto"/>
          <w:sz w:val="28"/>
          <w:szCs w:val="28"/>
          <w:highlight w:val="none"/>
          <w:shd w:val="clear" w:color="auto" w:fill="FFFFFF"/>
        </w:rPr>
        <w:t>根据</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教学工作安排，服从</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食堂开放时间（含寒、暑假期间）。</w:t>
      </w:r>
    </w:p>
    <w:p w14:paraId="1A80389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7</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成交响应人在食堂经营期间要严格执行《食品安全法》《餐饮服务食品安全操作规范》《四川省高等学校学生食堂管理办法》《四川省学校食品安全风险防控评议考核细则》及</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和</w:t>
      </w:r>
      <w:r>
        <w:rPr>
          <w:rFonts w:hint="eastAsia" w:ascii="仿宋_GB2312" w:hAnsi="仿宋_GB2312" w:eastAsia="仿宋_GB2312" w:cs="仿宋_GB2312"/>
          <w:color w:val="auto"/>
          <w:sz w:val="28"/>
          <w:szCs w:val="28"/>
          <w:highlight w:val="none"/>
          <w:shd w:val="clear" w:color="auto" w:fill="FFFFFF"/>
          <w:lang w:val="en-US" w:eastAsia="zh-CN"/>
        </w:rPr>
        <w:t>后勤保障部</w:t>
      </w:r>
      <w:r>
        <w:rPr>
          <w:rFonts w:hint="eastAsia" w:ascii="仿宋_GB2312" w:hAnsi="仿宋_GB2312" w:eastAsia="仿宋_GB2312" w:cs="仿宋_GB2312"/>
          <w:color w:val="auto"/>
          <w:sz w:val="28"/>
          <w:szCs w:val="28"/>
          <w:highlight w:val="none"/>
          <w:shd w:val="clear" w:color="auto" w:fill="FFFFFF"/>
        </w:rPr>
        <w:t>有关制度和规定，否则造成的一切后果成交响应人应承担其全部赔偿责任，包括政府行政部门的所有罚款和法律责任。主动接受</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和市场监督管理局的检查与监督，</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食堂相关管理制度、双方签订的合同和响应文件均作为合同的一部分遵守。</w:t>
      </w:r>
    </w:p>
    <w:p w14:paraId="03C384B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8.</w:t>
      </w:r>
      <w:r>
        <w:rPr>
          <w:rFonts w:hint="eastAsia" w:ascii="仿宋_GB2312" w:hAnsi="仿宋_GB2312" w:eastAsia="仿宋_GB2312" w:cs="仿宋_GB2312"/>
          <w:color w:val="auto"/>
          <w:sz w:val="28"/>
          <w:szCs w:val="28"/>
          <w:highlight w:val="none"/>
          <w:shd w:val="clear" w:color="auto" w:fill="FFFFFF"/>
        </w:rPr>
        <w:t>成交响应人聘请的员工应当符合《中华人民共和国劳动法》的有关要求，承担食堂人员工资、福利、社会保险、意外险、住宿等费用。成交响应人聘请的所有工作人员应当及时交验个人身份证、健康证等。不准聘用童工、患有精神类疾病及有劣迹人员。未取得健康证明进入工作岗位的，被检查发现一人次扣其违约金人民币伍佰元。成交响应人应对工作人员进行管理，并进行防疫、防火等各项安全教育，保持高度警惕。如果发生工伤及其他事故，所有费用及责任由成交响应人独自承担。</w:t>
      </w:r>
    </w:p>
    <w:p w14:paraId="2FC8C31A">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9</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成交响应人应组织相关人员参加各级部门开展的食品安全知识培训或其他相关培训；同时成交响应人也应组织</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员工开展食品安全知识、消防知识及其他相关培训。</w:t>
      </w:r>
    </w:p>
    <w:p w14:paraId="0A7D0A94">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10</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成交响应人在档口经营活动中所有品种及价格须向</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后勤</w:t>
      </w:r>
      <w:r>
        <w:rPr>
          <w:rFonts w:hint="eastAsia" w:ascii="仿宋_GB2312" w:hAnsi="仿宋_GB2312" w:eastAsia="仿宋_GB2312" w:cs="仿宋_GB2312"/>
          <w:color w:val="auto"/>
          <w:sz w:val="28"/>
          <w:szCs w:val="28"/>
          <w:highlight w:val="none"/>
          <w:shd w:val="clear" w:color="auto" w:fill="FFFFFF"/>
          <w:lang w:val="en-US" w:eastAsia="zh-CN"/>
        </w:rPr>
        <w:t>保障部</w:t>
      </w:r>
      <w:r>
        <w:rPr>
          <w:rFonts w:hint="eastAsia" w:ascii="仿宋_GB2312" w:hAnsi="仿宋_GB2312" w:eastAsia="仿宋_GB2312" w:cs="仿宋_GB2312"/>
          <w:color w:val="auto"/>
          <w:sz w:val="28"/>
          <w:szCs w:val="28"/>
          <w:highlight w:val="none"/>
          <w:shd w:val="clear" w:color="auto" w:fill="FFFFFF"/>
        </w:rPr>
        <w:t>饮食中心申报，审核通过后方能执行，所售产品要制作价格牌，实行明码标价，售卖价格不得高于同期校园周边同类、同质、同量产品市场价，并自觉接受</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和物价部门监督。</w:t>
      </w:r>
    </w:p>
    <w:p w14:paraId="3511E40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11</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成交响应人应加强防火、防盗、防爆等安全保卫工作，定期检查电源火源。对易燃易爆物品应妥善使用和保管，确保安全无事故。成交响应人应当接受</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防火、防实物中毒等检查监督，执行</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的整改意见。</w:t>
      </w:r>
    </w:p>
    <w:p w14:paraId="650980BF">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12</w:t>
      </w:r>
      <w:r>
        <w:rPr>
          <w:rFonts w:hint="eastAsia" w:ascii="仿宋_GB2312" w:hAnsi="仿宋_GB2312" w:eastAsia="仿宋_GB2312" w:cs="仿宋_GB2312"/>
          <w:color w:val="auto"/>
          <w:sz w:val="28"/>
          <w:szCs w:val="28"/>
          <w:highlight w:val="none"/>
          <w:shd w:val="clear" w:color="auto" w:fill="FFFFFF"/>
          <w:lang w:val="en-US" w:eastAsia="zh-CN"/>
        </w:rPr>
        <w:t>.水吧</w:t>
      </w:r>
      <w:r>
        <w:rPr>
          <w:rFonts w:hint="eastAsia" w:ascii="仿宋_GB2312" w:hAnsi="仿宋_GB2312" w:eastAsia="仿宋_GB2312" w:cs="仿宋_GB2312"/>
          <w:color w:val="auto"/>
          <w:sz w:val="28"/>
          <w:szCs w:val="28"/>
          <w:highlight w:val="none"/>
          <w:shd w:val="clear" w:color="auto" w:fill="FFFFFF"/>
        </w:rPr>
        <w:t>所有消费均需按照</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确定的消费结算方式，不允许收取现金（含私装支付宝、微信）或采用其他形式结算，若发现有收取现金，采购人没收全部履约保证金，并有权</w:t>
      </w:r>
      <w:r>
        <w:rPr>
          <w:rFonts w:hint="eastAsia" w:ascii="仿宋_GB2312" w:hAnsi="仿宋_GB2312" w:eastAsia="仿宋_GB2312" w:cs="仿宋_GB2312"/>
          <w:color w:val="auto"/>
          <w:sz w:val="28"/>
          <w:szCs w:val="28"/>
          <w:highlight w:val="none"/>
          <w:shd w:val="clear" w:color="auto" w:fill="FFFFFF"/>
          <w:lang w:val="en-US" w:eastAsia="zh-CN"/>
        </w:rPr>
        <w:t>单方解除合同</w:t>
      </w:r>
      <w:r>
        <w:rPr>
          <w:rFonts w:hint="eastAsia" w:ascii="仿宋_GB2312" w:hAnsi="仿宋_GB2312" w:eastAsia="仿宋_GB2312" w:cs="仿宋_GB2312"/>
          <w:color w:val="auto"/>
          <w:sz w:val="28"/>
          <w:szCs w:val="28"/>
          <w:highlight w:val="none"/>
          <w:shd w:val="clear" w:color="auto" w:fill="FFFFFF"/>
        </w:rPr>
        <w:t>。同时成交响应人应妥善使用和保管所使用的校园一卡通及安心付机器设备，一经损坏，立即修复。</w:t>
      </w:r>
    </w:p>
    <w:p w14:paraId="2D42E93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13</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成交响应人中标后，参加现场制作考评的技术人员必须工作至餐厅服务期满；在服务期内若发现现场实操人员与其身份不符，</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有权</w:t>
      </w:r>
      <w:r>
        <w:rPr>
          <w:rFonts w:hint="eastAsia" w:ascii="仿宋_GB2312" w:hAnsi="仿宋_GB2312" w:eastAsia="仿宋_GB2312" w:cs="仿宋_GB2312"/>
          <w:color w:val="auto"/>
          <w:sz w:val="28"/>
          <w:szCs w:val="28"/>
          <w:highlight w:val="none"/>
          <w:shd w:val="clear" w:color="auto" w:fill="FFFFFF"/>
          <w:lang w:val="en-US" w:eastAsia="zh-CN"/>
        </w:rPr>
        <w:t>单方解除</w:t>
      </w:r>
      <w:r>
        <w:rPr>
          <w:rFonts w:hint="eastAsia" w:ascii="仿宋_GB2312" w:hAnsi="仿宋_GB2312" w:eastAsia="仿宋_GB2312" w:cs="仿宋_GB2312"/>
          <w:color w:val="auto"/>
          <w:sz w:val="28"/>
          <w:szCs w:val="28"/>
          <w:highlight w:val="none"/>
          <w:shd w:val="clear" w:color="auto" w:fill="FFFFFF"/>
        </w:rPr>
        <w:t>合同。</w:t>
      </w:r>
    </w:p>
    <w:p w14:paraId="6FF84D87">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14</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成交响应人应当按国家有关规定缴纳各种税费。</w:t>
      </w:r>
    </w:p>
    <w:p w14:paraId="1113F28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15</w:t>
      </w:r>
      <w:r>
        <w:rPr>
          <w:rFonts w:hint="eastAsia" w:ascii="仿宋_GB2312" w:hAnsi="仿宋_GB2312" w:eastAsia="仿宋_GB2312" w:cs="仿宋_GB2312"/>
          <w:color w:val="auto"/>
          <w:sz w:val="28"/>
          <w:szCs w:val="28"/>
          <w:highlight w:val="none"/>
          <w:shd w:val="clear" w:color="auto" w:fill="FFFFFF"/>
          <w:lang w:val="en-US" w:eastAsia="zh-CN"/>
        </w:rPr>
        <w:t>.</w:t>
      </w:r>
      <w:r>
        <w:rPr>
          <w:rFonts w:hint="eastAsia" w:ascii="仿宋_GB2312" w:hAnsi="仿宋_GB2312" w:eastAsia="仿宋_GB2312" w:cs="仿宋_GB2312"/>
          <w:color w:val="auto"/>
          <w:sz w:val="28"/>
          <w:szCs w:val="28"/>
          <w:highlight w:val="none"/>
          <w:shd w:val="clear" w:color="auto" w:fill="FFFFFF"/>
        </w:rPr>
        <w:t>成交响应人在经营食堂期间自负盈亏，其在社会活动中所产生的债权、债务均由成交响应人负责，</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概不负任何责任。</w:t>
      </w:r>
    </w:p>
    <w:p w14:paraId="01B5ACC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16</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提供给成交响应人的水电设施，均由成交响应人负责保管和维修，所需费用全部由成交响应人承担。成交响应人在没有得到</w:t>
      </w:r>
      <w:r>
        <w:rPr>
          <w:rFonts w:hint="eastAsia" w:ascii="仿宋_GB2312" w:hAnsi="仿宋_GB2312" w:eastAsia="仿宋_GB2312" w:cs="仿宋_GB2312"/>
          <w:color w:val="auto"/>
          <w:sz w:val="28"/>
          <w:szCs w:val="28"/>
          <w:highlight w:val="none"/>
          <w:shd w:val="clear" w:color="auto" w:fill="FFFFFF"/>
          <w:lang w:val="en-US" w:eastAsia="zh-CN"/>
        </w:rPr>
        <w:t>采购人</w:t>
      </w:r>
      <w:r>
        <w:rPr>
          <w:rFonts w:hint="eastAsia" w:ascii="仿宋_GB2312" w:hAnsi="仿宋_GB2312" w:eastAsia="仿宋_GB2312" w:cs="仿宋_GB2312"/>
          <w:color w:val="auto"/>
          <w:sz w:val="28"/>
          <w:szCs w:val="28"/>
          <w:highlight w:val="none"/>
          <w:shd w:val="clear" w:color="auto" w:fill="FFFFFF"/>
        </w:rPr>
        <w:t>的书面同意下，不得随意改变食堂的建筑结构和拆除现有水电管道和线路。成交响应人新添置的可移动的设施设备及易耗品，在合同期满后，所有权归成交响应人，并自行处置。</w:t>
      </w:r>
    </w:p>
    <w:p w14:paraId="4C5BCC0D">
      <w:pPr>
        <w:keepNext w:val="0"/>
        <w:keepLines w:val="0"/>
        <w:pageBreakBefore w:val="0"/>
        <w:widowControl w:val="0"/>
        <w:numPr>
          <w:ilvl w:val="0"/>
          <w:numId w:val="0"/>
        </w:numPr>
        <w:kinsoku/>
        <w:overflowPunct/>
        <w:topLinePunct w:val="0"/>
        <w:autoSpaceDE/>
        <w:autoSpaceDN/>
        <w:bidi w:val="0"/>
        <w:adjustRightInd/>
        <w:snapToGrid/>
        <w:spacing w:before="201" w:afterAutospacing="0" w:line="580" w:lineRule="exact"/>
        <w:ind w:lef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17.退出机制：</w:t>
      </w:r>
    </w:p>
    <w:p w14:paraId="39BB1225">
      <w:pPr>
        <w:keepNext w:val="0"/>
        <w:keepLines w:val="0"/>
        <w:pageBreakBefore w:val="0"/>
        <w:widowControl w:val="0"/>
        <w:numPr>
          <w:ilvl w:val="0"/>
          <w:numId w:val="0"/>
        </w:numPr>
        <w:kinsoku/>
        <w:overflowPunct/>
        <w:topLinePunct w:val="0"/>
        <w:autoSpaceDE/>
        <w:autoSpaceDN/>
        <w:bidi w:val="0"/>
        <w:adjustRightInd/>
        <w:snapToGrid/>
        <w:spacing w:before="148" w:afterAutospacing="0" w:line="580" w:lineRule="exact"/>
        <w:ind w:leftChars="0" w:right="123"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成交响应人发生下列情形之一的，无条件退出经营并按合作协议相关规定承担相应责任：</w:t>
      </w:r>
    </w:p>
    <w:p w14:paraId="5A1BDC74">
      <w:pPr>
        <w:keepNext w:val="0"/>
        <w:keepLines w:val="0"/>
        <w:pageBreakBefore w:val="0"/>
        <w:widowControl w:val="0"/>
        <w:numPr>
          <w:ilvl w:val="0"/>
          <w:numId w:val="0"/>
        </w:numPr>
        <w:kinsoku/>
        <w:overflowPunct/>
        <w:topLinePunct w:val="0"/>
        <w:autoSpaceDE/>
        <w:autoSpaceDN/>
        <w:bidi w:val="0"/>
        <w:adjustRightInd/>
        <w:snapToGrid/>
        <w:spacing w:before="1" w:afterAutospacing="0" w:line="580" w:lineRule="exact"/>
        <w:ind w:leftChars="0" w:right="183"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（1）成交响应人在经营过程中出现食品安全事故或其他重大安全责任事故，并造成不良影响的；</w:t>
      </w:r>
    </w:p>
    <w:p w14:paraId="5EEE9EB9">
      <w:pPr>
        <w:keepNext w:val="0"/>
        <w:keepLines w:val="0"/>
        <w:pageBreakBefore w:val="0"/>
        <w:widowControl w:val="0"/>
        <w:numPr>
          <w:ilvl w:val="0"/>
          <w:numId w:val="0"/>
        </w:numPr>
        <w:kinsoku/>
        <w:overflowPunct/>
        <w:topLinePunct w:val="0"/>
        <w:autoSpaceDE/>
        <w:autoSpaceDN/>
        <w:bidi w:val="0"/>
        <w:adjustRightInd/>
        <w:snapToGrid/>
        <w:spacing w:before="210" w:afterAutospacing="0" w:line="580" w:lineRule="exact"/>
        <w:ind w:leftChars="0" w:right="129"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（2）成交响应人未按相关法律法规、标准以及采购人签订的协议约定，导致经营管理混乱的；</w:t>
      </w:r>
    </w:p>
    <w:p w14:paraId="503B4BAD">
      <w:pPr>
        <w:keepNext w:val="0"/>
        <w:keepLines w:val="0"/>
        <w:pageBreakBefore w:val="0"/>
        <w:widowControl w:val="0"/>
        <w:numPr>
          <w:ilvl w:val="0"/>
          <w:numId w:val="0"/>
        </w:numPr>
        <w:kinsoku/>
        <w:overflowPunct/>
        <w:topLinePunct w:val="0"/>
        <w:autoSpaceDE/>
        <w:autoSpaceDN/>
        <w:bidi w:val="0"/>
        <w:adjustRightInd/>
        <w:snapToGrid/>
        <w:spacing w:before="166" w:afterAutospacing="0" w:line="580" w:lineRule="exact"/>
        <w:ind w:leftChars="0" w:right="123"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（3）拒绝接受有关政府行政管理部门、行业组织、采购人相关部门的管理、检查、监督等工作且情节严重、影响恶劣的；</w:t>
      </w:r>
    </w:p>
    <w:p w14:paraId="3DFE9907">
      <w:pPr>
        <w:keepNext w:val="0"/>
        <w:keepLines w:val="0"/>
        <w:pageBreakBefore w:val="0"/>
        <w:widowControl w:val="0"/>
        <w:numPr>
          <w:ilvl w:val="0"/>
          <w:numId w:val="0"/>
        </w:numPr>
        <w:kinsoku/>
        <w:overflowPunct/>
        <w:topLinePunct w:val="0"/>
        <w:autoSpaceDE/>
        <w:autoSpaceDN/>
        <w:bidi w:val="0"/>
        <w:adjustRightInd/>
        <w:snapToGrid/>
        <w:spacing w:before="179" w:afterAutospacing="0" w:line="580" w:lineRule="exact"/>
        <w:ind w:leftChars="0" w:right="114"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（4）被食品安全监管部门或其他政府相关管理部门在日常监督、检查中发现严重问题进行查处、受到处罚且限期整改不力的；</w:t>
      </w:r>
    </w:p>
    <w:p w14:paraId="657362B3">
      <w:pPr>
        <w:keepNext w:val="0"/>
        <w:keepLines w:val="0"/>
        <w:pageBreakBefore w:val="0"/>
        <w:widowControl w:val="0"/>
        <w:numPr>
          <w:ilvl w:val="0"/>
          <w:numId w:val="0"/>
        </w:numPr>
        <w:kinsoku/>
        <w:wordWrap/>
        <w:overflowPunct/>
        <w:topLinePunct w:val="0"/>
        <w:autoSpaceDE/>
        <w:autoSpaceDN/>
        <w:bidi w:val="0"/>
        <w:adjustRightInd/>
        <w:snapToGrid/>
        <w:spacing w:before="177" w:afterAutospacing="0" w:line="580" w:lineRule="exact"/>
        <w:ind w:leftChars="0" w:right="130" w:rightChars="0" w:firstLine="560" w:firstLineChars="200"/>
        <w:textAlignment w:val="auto"/>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（5）因饭菜质量、食品卫生、民族政策执行等被委托经营食堂单位自身原因引起学生罢餐等群体性事件的；</w:t>
      </w:r>
    </w:p>
    <w:p w14:paraId="0652DCE5">
      <w:pPr>
        <w:keepNext w:val="0"/>
        <w:keepLines w:val="0"/>
        <w:pageBreakBefore w:val="0"/>
        <w:widowControl w:val="0"/>
        <w:numPr>
          <w:ilvl w:val="0"/>
          <w:numId w:val="0"/>
        </w:numPr>
        <w:kinsoku/>
        <w:wordWrap/>
        <w:overflowPunct/>
        <w:topLinePunct w:val="0"/>
        <w:autoSpaceDE/>
        <w:autoSpaceDN/>
        <w:bidi w:val="0"/>
        <w:adjustRightInd/>
        <w:snapToGrid/>
        <w:spacing w:before="177" w:afterAutospacing="0" w:line="580" w:lineRule="exact"/>
        <w:ind w:leftChars="0" w:right="130" w:rightChars="0" w:firstLine="560" w:firstLineChars="200"/>
        <w:textAlignment w:val="auto"/>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（6）成交响应人在经营活动中或在非经营时间与我校部门、师生、工作人员等发生严重冲突并导致严重后果及不良影响的；</w:t>
      </w:r>
    </w:p>
    <w:p w14:paraId="11FECDCB">
      <w:pPr>
        <w:keepNext w:val="0"/>
        <w:keepLines w:val="0"/>
        <w:pageBreakBefore w:val="0"/>
        <w:widowControl w:val="0"/>
        <w:numPr>
          <w:ilvl w:val="0"/>
          <w:numId w:val="0"/>
        </w:numPr>
        <w:kinsoku/>
        <w:overflowPunct/>
        <w:topLinePunct w:val="0"/>
        <w:autoSpaceDE/>
        <w:autoSpaceDN/>
        <w:bidi w:val="0"/>
        <w:adjustRightInd/>
        <w:snapToGrid/>
        <w:spacing w:before="234" w:afterAutospacing="0" w:line="580" w:lineRule="exact"/>
        <w:ind w:lef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（7）成交响应人在安全目标考核中不合格的；</w:t>
      </w:r>
    </w:p>
    <w:p w14:paraId="556B49B1">
      <w:pPr>
        <w:keepNext w:val="0"/>
        <w:keepLines w:val="0"/>
        <w:pageBreakBefore w:val="0"/>
        <w:widowControl w:val="0"/>
        <w:numPr>
          <w:ilvl w:val="0"/>
          <w:numId w:val="0"/>
        </w:numPr>
        <w:kinsoku/>
        <w:overflowPunct/>
        <w:topLinePunct w:val="0"/>
        <w:autoSpaceDE/>
        <w:autoSpaceDN/>
        <w:bidi w:val="0"/>
        <w:adjustRightInd/>
        <w:snapToGrid/>
        <w:spacing w:before="161" w:afterAutospacing="0" w:line="580" w:lineRule="exact"/>
        <w:ind w:leftChars="0" w:right="7"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（8）成交响应人违规私自在外采购伙食物资且情节严重、影响恶劣的；</w:t>
      </w:r>
    </w:p>
    <w:p w14:paraId="124EADBE">
      <w:pPr>
        <w:keepNext w:val="0"/>
        <w:keepLines w:val="0"/>
        <w:pageBreakBefore w:val="0"/>
        <w:widowControl w:val="0"/>
        <w:numPr>
          <w:ilvl w:val="0"/>
          <w:numId w:val="0"/>
        </w:numPr>
        <w:kinsoku/>
        <w:overflowPunct/>
        <w:topLinePunct w:val="0"/>
        <w:autoSpaceDE/>
        <w:autoSpaceDN/>
        <w:bidi w:val="0"/>
        <w:adjustRightInd/>
        <w:snapToGrid/>
        <w:spacing w:before="193" w:afterAutospacing="0" w:line="580" w:lineRule="exact"/>
        <w:ind w:leftChars="0" w:right="8"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（9）成交响应人不按采购人认可的收费方式，私下开展营业收费性质恶劣的；</w:t>
      </w:r>
    </w:p>
    <w:p w14:paraId="3F2A263E">
      <w:pPr>
        <w:keepNext w:val="0"/>
        <w:keepLines w:val="0"/>
        <w:pageBreakBefore w:val="0"/>
        <w:widowControl w:val="0"/>
        <w:numPr>
          <w:ilvl w:val="0"/>
          <w:numId w:val="0"/>
        </w:numPr>
        <w:kinsoku/>
        <w:overflowPunct/>
        <w:topLinePunct w:val="0"/>
        <w:autoSpaceDE/>
        <w:autoSpaceDN/>
        <w:bidi w:val="0"/>
        <w:adjustRightInd/>
        <w:snapToGrid/>
        <w:spacing w:before="203" w:afterAutospacing="0" w:line="580" w:lineRule="exact"/>
        <w:ind w:leftChars="0" w:right="20"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（10）成交响应人无故停业累计达到7天及以上(寒暑假除外)的；</w:t>
      </w:r>
    </w:p>
    <w:p w14:paraId="2F034676">
      <w:pPr>
        <w:keepNext w:val="0"/>
        <w:keepLines w:val="0"/>
        <w:pageBreakBefore w:val="0"/>
        <w:widowControl w:val="0"/>
        <w:numPr>
          <w:ilvl w:val="0"/>
          <w:numId w:val="0"/>
        </w:numPr>
        <w:kinsoku/>
        <w:overflowPunct/>
        <w:topLinePunct w:val="0"/>
        <w:autoSpaceDE/>
        <w:autoSpaceDN/>
        <w:bidi w:val="0"/>
        <w:adjustRightInd/>
        <w:snapToGrid/>
        <w:spacing w:before="201" w:afterAutospacing="0" w:line="580" w:lineRule="exact"/>
        <w:ind w:leftChars="0" w:right="43"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（11）因自身原因导致经营状况较差，不能正常经营或有效履约的；</w:t>
      </w:r>
    </w:p>
    <w:p w14:paraId="2B0C52A4">
      <w:pPr>
        <w:keepNext w:val="0"/>
        <w:keepLines w:val="0"/>
        <w:pageBreakBefore w:val="0"/>
        <w:widowControl w:val="0"/>
        <w:numPr>
          <w:ilvl w:val="0"/>
          <w:numId w:val="0"/>
        </w:numPr>
        <w:kinsoku/>
        <w:overflowPunct/>
        <w:topLinePunct w:val="0"/>
        <w:autoSpaceDE/>
        <w:autoSpaceDN/>
        <w:bidi w:val="0"/>
        <w:adjustRightInd/>
        <w:snapToGrid/>
        <w:spacing w:before="169" w:afterAutospacing="0" w:line="580" w:lineRule="exact"/>
        <w:ind w:lef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（12）合作协议中约定的其他退出经营条件的；</w:t>
      </w:r>
    </w:p>
    <w:p w14:paraId="3AF0E27D">
      <w:pPr>
        <w:keepNext w:val="0"/>
        <w:keepLines w:val="0"/>
        <w:pageBreakBefore w:val="0"/>
        <w:widowControl w:val="0"/>
        <w:numPr>
          <w:ilvl w:val="0"/>
          <w:numId w:val="0"/>
        </w:numPr>
        <w:kinsoku/>
        <w:overflowPunct/>
        <w:topLinePunct w:val="0"/>
        <w:autoSpaceDE/>
        <w:autoSpaceDN/>
        <w:bidi w:val="0"/>
        <w:adjustRightInd/>
        <w:snapToGrid/>
        <w:spacing w:before="181" w:afterAutospacing="0" w:line="580" w:lineRule="exact"/>
        <w:ind w:leftChars="0" w:right="20"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成交响应人退出条件包括但不限于上述情形，根据具体情况研究决定。</w:t>
      </w:r>
    </w:p>
    <w:p w14:paraId="7D88691C">
      <w:pPr>
        <w:keepNext w:val="0"/>
        <w:keepLines w:val="0"/>
        <w:pageBreakBefore w:val="0"/>
        <w:widowControl w:val="0"/>
        <w:numPr>
          <w:ilvl w:val="0"/>
          <w:numId w:val="0"/>
        </w:numPr>
        <w:kinsoku/>
        <w:overflowPunct/>
        <w:topLinePunct w:val="0"/>
        <w:autoSpaceDE/>
        <w:autoSpaceDN/>
        <w:bidi w:val="0"/>
        <w:adjustRightInd/>
        <w:snapToGrid/>
        <w:spacing w:before="2" w:afterAutospacing="0" w:line="580" w:lineRule="exact"/>
        <w:ind w:leftChars="0" w:right="20" w:righ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18.采购人政策性需要或不可抗拒的因素，须提前终止合作经营期限、停止营业时，成交响应人应无条件服从决定。</w:t>
      </w:r>
    </w:p>
    <w:p w14:paraId="1519E413">
      <w:pPr>
        <w:keepNext w:val="0"/>
        <w:keepLines w:val="0"/>
        <w:pageBreakBefore w:val="0"/>
        <w:widowControl w:val="0"/>
        <w:numPr>
          <w:ilvl w:val="0"/>
          <w:numId w:val="0"/>
        </w:numPr>
        <w:kinsoku/>
        <w:overflowPunct/>
        <w:topLinePunct w:val="0"/>
        <w:autoSpaceDE/>
        <w:autoSpaceDN/>
        <w:bidi w:val="0"/>
        <w:adjustRightInd/>
        <w:snapToGrid/>
        <w:spacing w:before="214" w:afterAutospacing="0" w:line="580" w:lineRule="exact"/>
        <w:ind w:leftChars="0" w:firstLine="560" w:firstLineChars="200"/>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19.成交响应人退出管理机制：</w:t>
      </w:r>
    </w:p>
    <w:p w14:paraId="12381590">
      <w:pPr>
        <w:keepNext w:val="0"/>
        <w:keepLines w:val="0"/>
        <w:pageBreakBefore w:val="0"/>
        <w:widowControl w:val="0"/>
        <w:numPr>
          <w:ilvl w:val="0"/>
          <w:numId w:val="0"/>
        </w:numPr>
        <w:kinsoku/>
        <w:overflowPunct/>
        <w:topLinePunct w:val="0"/>
        <w:autoSpaceDE/>
        <w:autoSpaceDN/>
        <w:bidi w:val="0"/>
        <w:adjustRightInd/>
        <w:snapToGrid/>
        <w:spacing w:before="182" w:afterAutospacing="0" w:line="580" w:lineRule="exact"/>
        <w:ind w:leftChars="0" w:right="12" w:rightChars="0" w:firstLine="560" w:firstLineChars="200"/>
        <w:jc w:val="both"/>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（1）采购人以书面形式向成交响应人下达退出经营通知，该成交响应人履行相关财物交接手续后退出经营，服务协议终止(成交响应人自行购置的设施设备，服务协议终止后自行带走)。</w:t>
      </w:r>
    </w:p>
    <w:p w14:paraId="709115F1">
      <w:pPr>
        <w:keepNext w:val="0"/>
        <w:keepLines w:val="0"/>
        <w:pageBreakBefore w:val="0"/>
        <w:widowControl w:val="0"/>
        <w:numPr>
          <w:ilvl w:val="0"/>
          <w:numId w:val="0"/>
        </w:numPr>
        <w:kinsoku/>
        <w:overflowPunct/>
        <w:topLinePunct w:val="0"/>
        <w:autoSpaceDE/>
        <w:autoSpaceDN/>
        <w:bidi w:val="0"/>
        <w:adjustRightInd/>
        <w:snapToGrid/>
        <w:spacing w:before="182" w:afterAutospacing="0" w:line="580" w:lineRule="exact"/>
        <w:ind w:leftChars="0" w:right="12" w:rightChars="0" w:firstLine="560" w:firstLineChars="200"/>
        <w:jc w:val="both"/>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（2）成交响应人因自身其他原因主动要求退场的，应提前30天提出退场书面申请，须向采购人支付违约金，违约金以扣除履约保证金的形式支付。</w:t>
      </w:r>
    </w:p>
    <w:p w14:paraId="64DA6574">
      <w:pPr>
        <w:keepNext w:val="0"/>
        <w:keepLines w:val="0"/>
        <w:pageBreakBefore w:val="0"/>
        <w:widowControl w:val="0"/>
        <w:numPr>
          <w:ilvl w:val="0"/>
          <w:numId w:val="0"/>
        </w:numPr>
        <w:kinsoku/>
        <w:overflowPunct/>
        <w:topLinePunct w:val="0"/>
        <w:autoSpaceDE/>
        <w:autoSpaceDN/>
        <w:bidi w:val="0"/>
        <w:adjustRightInd/>
        <w:snapToGrid/>
        <w:spacing w:before="182" w:afterAutospacing="0" w:line="580" w:lineRule="exact"/>
        <w:ind w:leftChars="0" w:right="12" w:rightChars="0" w:firstLine="560" w:firstLineChars="200"/>
        <w:jc w:val="both"/>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①若履约保证金不足支付违约金的，应在提交书面申请后30日内另行补足违约金方可办理相关退场手续；超过30日未补足违约金的，采购人有权对经营场地另行处置。</w:t>
      </w:r>
      <w:r>
        <w:rPr>
          <w:rFonts w:hint="default" w:ascii="仿宋_GB2312" w:hAnsi="仿宋_GB2312" w:eastAsia="仿宋_GB2312" w:cs="仿宋_GB2312"/>
          <w:color w:val="auto"/>
          <w:kern w:val="0"/>
          <w:sz w:val="28"/>
          <w:szCs w:val="28"/>
          <w:highlight w:val="none"/>
          <w:shd w:val="clear" w:color="auto" w:fill="FFFFFF"/>
          <w:lang w:val="en-US" w:eastAsia="zh-CN" w:bidi="ar-SA"/>
        </w:rPr>
        <w:t>未履约时间按月计算（不足1个月按1个月计算）</w:t>
      </w:r>
      <w:r>
        <w:rPr>
          <w:rFonts w:hint="eastAsia" w:ascii="仿宋_GB2312" w:hAnsi="仿宋_GB2312" w:eastAsia="仿宋_GB2312" w:cs="仿宋_GB2312"/>
          <w:color w:val="auto"/>
          <w:kern w:val="0"/>
          <w:sz w:val="28"/>
          <w:szCs w:val="28"/>
          <w:highlight w:val="none"/>
          <w:shd w:val="clear" w:color="auto" w:fill="FFFFFF"/>
          <w:lang w:val="en-US" w:eastAsia="zh-CN" w:bidi="ar-SA"/>
        </w:rPr>
        <w:t>。</w:t>
      </w:r>
    </w:p>
    <w:p w14:paraId="2C8E4FC5">
      <w:pPr>
        <w:keepNext w:val="0"/>
        <w:keepLines w:val="0"/>
        <w:pageBreakBefore w:val="0"/>
        <w:widowControl w:val="0"/>
        <w:numPr>
          <w:ilvl w:val="0"/>
          <w:numId w:val="0"/>
        </w:numPr>
        <w:kinsoku/>
        <w:overflowPunct/>
        <w:topLinePunct w:val="0"/>
        <w:autoSpaceDE/>
        <w:autoSpaceDN/>
        <w:bidi w:val="0"/>
        <w:adjustRightInd/>
        <w:snapToGrid/>
        <w:spacing w:before="182" w:afterAutospacing="0" w:line="580" w:lineRule="exact"/>
        <w:ind w:leftChars="0" w:right="12" w:rightChars="0" w:firstLine="560" w:firstLineChars="200"/>
        <w:jc w:val="both"/>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②</w:t>
      </w:r>
      <w:r>
        <w:rPr>
          <w:rFonts w:hint="default" w:ascii="仿宋_GB2312" w:hAnsi="仿宋_GB2312" w:eastAsia="仿宋_GB2312" w:cs="仿宋_GB2312"/>
          <w:color w:val="auto"/>
          <w:kern w:val="0"/>
          <w:sz w:val="28"/>
          <w:szCs w:val="28"/>
          <w:highlight w:val="none"/>
          <w:shd w:val="clear" w:color="auto" w:fill="FFFFFF"/>
          <w:lang w:val="en-US" w:eastAsia="zh-CN" w:bidi="ar-SA"/>
        </w:rPr>
        <w:t>应支付</w:t>
      </w:r>
      <w:r>
        <w:rPr>
          <w:rFonts w:hint="eastAsia" w:ascii="仿宋_GB2312" w:hAnsi="仿宋_GB2312" w:eastAsia="仿宋_GB2312" w:cs="仿宋_GB2312"/>
          <w:color w:val="auto"/>
          <w:kern w:val="0"/>
          <w:sz w:val="28"/>
          <w:szCs w:val="28"/>
          <w:highlight w:val="none"/>
          <w:shd w:val="clear" w:color="auto" w:fill="FFFFFF"/>
          <w:lang w:val="en-US" w:eastAsia="zh-CN" w:bidi="ar-SA"/>
        </w:rPr>
        <w:t>采购人</w:t>
      </w:r>
      <w:r>
        <w:rPr>
          <w:rFonts w:hint="default" w:ascii="仿宋_GB2312" w:hAnsi="仿宋_GB2312" w:eastAsia="仿宋_GB2312" w:cs="仿宋_GB2312"/>
          <w:color w:val="auto"/>
          <w:kern w:val="0"/>
          <w:sz w:val="28"/>
          <w:szCs w:val="28"/>
          <w:highlight w:val="none"/>
          <w:shd w:val="clear" w:color="auto" w:fill="FFFFFF"/>
          <w:lang w:val="en-US" w:eastAsia="zh-CN" w:bidi="ar-SA"/>
        </w:rPr>
        <w:t>的</w:t>
      </w:r>
      <w:r>
        <w:rPr>
          <w:rFonts w:hint="eastAsia" w:ascii="仿宋_GB2312" w:hAnsi="仿宋_GB2312" w:eastAsia="仿宋_GB2312" w:cs="仿宋_GB2312"/>
          <w:color w:val="auto"/>
          <w:kern w:val="0"/>
          <w:sz w:val="28"/>
          <w:szCs w:val="28"/>
          <w:highlight w:val="none"/>
          <w:shd w:val="clear" w:color="auto" w:fill="FFFFFF"/>
          <w:lang w:val="en-US" w:eastAsia="zh-CN" w:bidi="ar-SA"/>
        </w:rPr>
        <w:t>违约</w:t>
      </w:r>
      <w:r>
        <w:rPr>
          <w:rFonts w:hint="default" w:ascii="仿宋_GB2312" w:hAnsi="仿宋_GB2312" w:eastAsia="仿宋_GB2312" w:cs="仿宋_GB2312"/>
          <w:color w:val="auto"/>
          <w:kern w:val="0"/>
          <w:sz w:val="28"/>
          <w:szCs w:val="28"/>
          <w:highlight w:val="none"/>
          <w:shd w:val="clear" w:color="auto" w:fill="FFFFFF"/>
          <w:lang w:val="en-US" w:eastAsia="zh-CN" w:bidi="ar-SA"/>
        </w:rPr>
        <w:t>金=</w:t>
      </w:r>
      <w:r>
        <w:rPr>
          <w:rFonts w:hint="eastAsia" w:ascii="仿宋_GB2312" w:hAnsi="仿宋_GB2312" w:eastAsia="仿宋_GB2312" w:cs="仿宋_GB2312"/>
          <w:color w:val="auto"/>
          <w:kern w:val="0"/>
          <w:sz w:val="28"/>
          <w:szCs w:val="28"/>
          <w:highlight w:val="none"/>
          <w:shd w:val="clear" w:color="auto" w:fill="FFFFFF"/>
          <w:lang w:val="en-US" w:eastAsia="zh-CN" w:bidi="ar-SA"/>
        </w:rPr>
        <w:t>中标</w:t>
      </w:r>
      <w:r>
        <w:rPr>
          <w:rFonts w:hint="default" w:ascii="仿宋_GB2312" w:hAnsi="仿宋_GB2312" w:eastAsia="仿宋_GB2312" w:cs="仿宋_GB2312"/>
          <w:color w:val="auto"/>
          <w:kern w:val="0"/>
          <w:sz w:val="28"/>
          <w:szCs w:val="28"/>
          <w:highlight w:val="none"/>
          <w:shd w:val="clear" w:color="auto" w:fill="FFFFFF"/>
          <w:lang w:val="en-US" w:eastAsia="zh-CN" w:bidi="ar-SA"/>
        </w:rPr>
        <w:t>履约保证金÷合约月份×未履约月份</w:t>
      </w:r>
      <w:r>
        <w:rPr>
          <w:rFonts w:hint="eastAsia" w:ascii="仿宋_GB2312" w:hAnsi="仿宋_GB2312" w:eastAsia="仿宋_GB2312" w:cs="仿宋_GB2312"/>
          <w:color w:val="auto"/>
          <w:kern w:val="0"/>
          <w:sz w:val="28"/>
          <w:szCs w:val="28"/>
          <w:highlight w:val="none"/>
          <w:shd w:val="clear" w:color="auto" w:fill="FFFFFF"/>
          <w:lang w:val="en-US" w:eastAsia="zh-CN" w:bidi="ar-SA"/>
        </w:rPr>
        <w:t>。</w:t>
      </w:r>
    </w:p>
    <w:p w14:paraId="114F874B">
      <w:pPr>
        <w:keepNext w:val="0"/>
        <w:keepLines w:val="0"/>
        <w:pageBreakBefore w:val="0"/>
        <w:widowControl w:val="0"/>
        <w:numPr>
          <w:ilvl w:val="0"/>
          <w:numId w:val="0"/>
        </w:numPr>
        <w:kinsoku/>
        <w:overflowPunct/>
        <w:topLinePunct w:val="0"/>
        <w:autoSpaceDE/>
        <w:autoSpaceDN/>
        <w:bidi w:val="0"/>
        <w:adjustRightInd/>
        <w:snapToGrid/>
        <w:spacing w:before="182" w:afterAutospacing="0" w:line="580" w:lineRule="exact"/>
        <w:ind w:leftChars="0" w:right="12" w:rightChars="0" w:firstLine="560" w:firstLineChars="200"/>
        <w:jc w:val="both"/>
        <w:rPr>
          <w:rFonts w:hint="default"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③采购人正常行课期间，成交响应人因故暂停经营30天以内的应提交暂停经营申请书，暂停经营申请书不得连续提交；30天以上的视为撤场，应提交退场书面申请，若不提交视为违约，按前款处理。</w:t>
      </w:r>
    </w:p>
    <w:p w14:paraId="001FE1B5">
      <w:pPr>
        <w:keepNext w:val="0"/>
        <w:keepLines w:val="0"/>
        <w:pageBreakBefore w:val="0"/>
        <w:widowControl w:val="0"/>
        <w:numPr>
          <w:ilvl w:val="0"/>
          <w:numId w:val="0"/>
        </w:numPr>
        <w:kinsoku/>
        <w:overflowPunct/>
        <w:topLinePunct w:val="0"/>
        <w:autoSpaceDE/>
        <w:autoSpaceDN/>
        <w:bidi w:val="0"/>
        <w:adjustRightInd/>
        <w:snapToGrid/>
        <w:spacing w:before="177" w:afterAutospacing="0" w:line="580" w:lineRule="exact"/>
        <w:ind w:leftChars="0" w:right="30" w:rightChars="0" w:firstLine="560" w:firstLineChars="200"/>
        <w:jc w:val="both"/>
        <w:rPr>
          <w:rFonts w:hint="eastAsia" w:ascii="仿宋_GB2312" w:hAnsi="仿宋_GB2312" w:eastAsia="仿宋_GB2312" w:cs="仿宋_GB2312"/>
          <w:color w:val="auto"/>
          <w:kern w:val="0"/>
          <w:sz w:val="28"/>
          <w:szCs w:val="28"/>
          <w:highlight w:val="none"/>
          <w:shd w:val="clear" w:color="auto" w:fill="FFFFFF"/>
          <w:lang w:val="en-US" w:eastAsia="zh-CN" w:bidi="ar-SA"/>
        </w:rPr>
      </w:pPr>
      <w:r>
        <w:rPr>
          <w:rFonts w:hint="eastAsia" w:ascii="仿宋_GB2312" w:hAnsi="仿宋_GB2312" w:eastAsia="仿宋_GB2312" w:cs="仿宋_GB2312"/>
          <w:color w:val="auto"/>
          <w:kern w:val="0"/>
          <w:sz w:val="28"/>
          <w:szCs w:val="28"/>
          <w:highlight w:val="none"/>
          <w:shd w:val="clear" w:color="auto" w:fill="FFFFFF"/>
          <w:lang w:val="en-US" w:eastAsia="zh-CN" w:bidi="ar-SA"/>
        </w:rPr>
        <w:t>（3）成交响应人不按协议约定或退出经营通知履行办理退场手续的，采购人可在下达退出经营通知7日后采取强行撤出成交响应人场内物资，进行封存处理。</w:t>
      </w:r>
    </w:p>
    <w:p w14:paraId="447C9238">
      <w:pPr>
        <w:keepNext w:val="0"/>
        <w:keepLines w:val="0"/>
        <w:pageBreakBefore w:val="0"/>
        <w:widowControl w:val="0"/>
        <w:numPr>
          <w:ilvl w:val="0"/>
          <w:numId w:val="0"/>
        </w:numPr>
        <w:kinsoku/>
        <w:overflowPunct/>
        <w:topLinePunct w:val="0"/>
        <w:autoSpaceDE/>
        <w:autoSpaceDN/>
        <w:bidi w:val="0"/>
        <w:adjustRightInd/>
        <w:snapToGrid/>
        <w:spacing w:before="177" w:afterAutospacing="0" w:line="580" w:lineRule="exact"/>
        <w:ind w:leftChars="0" w:right="30" w:rightChars="0" w:firstLine="560" w:firstLineChars="200"/>
        <w:jc w:val="both"/>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kern w:val="0"/>
          <w:sz w:val="28"/>
          <w:szCs w:val="28"/>
          <w:highlight w:val="none"/>
          <w:shd w:val="clear" w:color="auto" w:fill="FFFFFF"/>
          <w:lang w:val="en-US" w:eastAsia="zh-CN" w:bidi="ar-SA"/>
        </w:rPr>
        <w:t>（4）</w:t>
      </w:r>
      <w:r>
        <w:rPr>
          <w:rFonts w:hint="eastAsia" w:ascii="仿宋_GB2312" w:hAnsi="仿宋_GB2312" w:eastAsia="仿宋_GB2312" w:cs="仿宋_GB2312"/>
          <w:color w:val="auto"/>
          <w:sz w:val="28"/>
          <w:szCs w:val="28"/>
          <w:highlight w:val="none"/>
          <w:shd w:val="clear" w:color="auto" w:fill="FFFFFF"/>
        </w:rPr>
        <w:t>退出时的员工安置义务：成交响应人提前终止合同时，须妥善处理员工劳动关系（如结清工资、支付经济补偿金等），并向采购人提交员工劳动关系终止的书面证明。若因员工安置不当导致采购人被卷入纠纷，采购人有权扣除全额</w:t>
      </w:r>
      <w:r>
        <w:rPr>
          <w:rFonts w:hint="eastAsia" w:ascii="仿宋_GB2312" w:hAnsi="仿宋_GB2312" w:eastAsia="仿宋_GB2312" w:cs="仿宋_GB2312"/>
          <w:color w:val="auto"/>
          <w:sz w:val="28"/>
          <w:szCs w:val="28"/>
          <w:highlight w:val="none"/>
          <w:shd w:val="clear" w:color="auto" w:fill="FFFFFF"/>
          <w:lang w:val="en-US" w:eastAsia="zh-CN"/>
        </w:rPr>
        <w:t>履约</w:t>
      </w:r>
      <w:r>
        <w:rPr>
          <w:rFonts w:hint="eastAsia" w:ascii="仿宋_GB2312" w:hAnsi="仿宋_GB2312" w:eastAsia="仿宋_GB2312" w:cs="仿宋_GB2312"/>
          <w:color w:val="auto"/>
          <w:sz w:val="28"/>
          <w:szCs w:val="28"/>
          <w:highlight w:val="none"/>
          <w:shd w:val="clear" w:color="auto" w:fill="FFFFFF"/>
        </w:rPr>
        <w:t>保证金并追偿损失。成交响应人退出后，其原雇佣员工不得以索薪、维权等名义滞留食堂或干扰新经营者正常营业，否则采购人有权报警并追究成交响应人法律责任。”</w:t>
      </w:r>
    </w:p>
    <w:p w14:paraId="2915B3E2">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20.</w:t>
      </w:r>
      <w:r>
        <w:rPr>
          <w:rFonts w:hint="eastAsia" w:ascii="仿宋_GB2312" w:hAnsi="仿宋_GB2312" w:eastAsia="仿宋_GB2312" w:cs="仿宋_GB2312"/>
          <w:color w:val="auto"/>
          <w:sz w:val="28"/>
          <w:szCs w:val="28"/>
          <w:highlight w:val="none"/>
          <w:shd w:val="clear" w:color="auto" w:fill="FFFFFF"/>
        </w:rPr>
        <w:t>根据《中华人民共和国节约能源法》及高校食堂管理特点，成交响应人应遵守以下能源浪费的管理机制：</w:t>
      </w:r>
    </w:p>
    <w:p w14:paraId="684C7B5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非营业时段或非备餐时段未关闭操作间炉灶、蒸箱、照明、就餐大厅照明、空调等设备电源，或使用超量冗余设备。</w:t>
      </w:r>
    </w:p>
    <w:p w14:paraId="493FCFE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处罚措施：</w:t>
      </w:r>
    </w:p>
    <w:p w14:paraId="55E8E221">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lang w:eastAsia="zh-CN"/>
        </w:rPr>
      </w:pPr>
      <w:r>
        <w:rPr>
          <w:rFonts w:hint="eastAsia" w:ascii="仿宋_GB2312" w:hAnsi="仿宋_GB2312" w:eastAsia="仿宋_GB2312" w:cs="仿宋_GB2312"/>
          <w:color w:val="auto"/>
          <w:sz w:val="28"/>
          <w:szCs w:val="28"/>
          <w:highlight w:val="none"/>
          <w:shd w:val="clear" w:color="auto" w:fill="FFFFFF"/>
        </w:rPr>
        <w:t>首次违规：书面警告。</w:t>
      </w:r>
      <w:r>
        <w:rPr>
          <w:rFonts w:hint="eastAsia" w:ascii="仿宋_GB2312" w:hAnsi="仿宋_GB2312" w:eastAsia="仿宋_GB2312" w:cs="仿宋_GB2312"/>
          <w:color w:val="auto"/>
          <w:sz w:val="28"/>
          <w:szCs w:val="28"/>
          <w:highlight w:val="none"/>
          <w:shd w:val="clear" w:color="auto" w:fill="FFFFFF"/>
          <w:lang w:val="en-US" w:eastAsia="zh-CN"/>
        </w:rPr>
        <w:t>第</w:t>
      </w:r>
      <w:r>
        <w:rPr>
          <w:rFonts w:hint="eastAsia" w:ascii="仿宋_GB2312" w:hAnsi="仿宋_GB2312" w:eastAsia="仿宋_GB2312" w:cs="仿宋_GB2312"/>
          <w:color w:val="auto"/>
          <w:sz w:val="28"/>
          <w:szCs w:val="28"/>
          <w:highlight w:val="none"/>
          <w:shd w:val="clear" w:color="auto" w:fill="FFFFFF"/>
        </w:rPr>
        <w:t>二次违规:停业整改1天+扣除</w:t>
      </w:r>
      <w:r>
        <w:rPr>
          <w:rFonts w:hint="eastAsia" w:ascii="仿宋_GB2312" w:hAnsi="仿宋_GB2312" w:eastAsia="仿宋_GB2312" w:cs="仿宋_GB2312"/>
          <w:color w:val="auto"/>
          <w:sz w:val="28"/>
          <w:szCs w:val="28"/>
          <w:highlight w:val="none"/>
          <w:shd w:val="clear" w:color="auto" w:fill="FFFFFF"/>
          <w:lang w:val="en-US" w:eastAsia="zh-CN"/>
        </w:rPr>
        <w:t>履约</w:t>
      </w:r>
      <w:r>
        <w:rPr>
          <w:rFonts w:hint="eastAsia" w:ascii="仿宋_GB2312" w:hAnsi="仿宋_GB2312" w:eastAsia="仿宋_GB2312" w:cs="仿宋_GB2312"/>
          <w:color w:val="auto"/>
          <w:sz w:val="28"/>
          <w:szCs w:val="28"/>
          <w:highlight w:val="none"/>
          <w:shd w:val="clear" w:color="auto" w:fill="FFFFFF"/>
        </w:rPr>
        <w:t>保证金（500元）。</w:t>
      </w:r>
      <w:r>
        <w:rPr>
          <w:rFonts w:hint="eastAsia" w:ascii="仿宋_GB2312" w:hAnsi="仿宋_GB2312" w:eastAsia="仿宋_GB2312" w:cs="仿宋_GB2312"/>
          <w:color w:val="auto"/>
          <w:sz w:val="28"/>
          <w:szCs w:val="28"/>
          <w:highlight w:val="none"/>
          <w:shd w:val="clear" w:color="auto" w:fill="FFFFFF"/>
          <w:lang w:val="en-US" w:eastAsia="zh-CN"/>
        </w:rPr>
        <w:t>第</w:t>
      </w:r>
      <w:r>
        <w:rPr>
          <w:rFonts w:hint="eastAsia" w:ascii="仿宋_GB2312" w:hAnsi="仿宋_GB2312" w:eastAsia="仿宋_GB2312" w:cs="仿宋_GB2312"/>
          <w:color w:val="auto"/>
          <w:sz w:val="28"/>
          <w:szCs w:val="28"/>
          <w:highlight w:val="none"/>
          <w:shd w:val="clear" w:color="auto" w:fill="FFFFFF"/>
        </w:rPr>
        <w:t>三次违规：</w:t>
      </w:r>
      <w:r>
        <w:rPr>
          <w:rFonts w:hint="eastAsia" w:ascii="仿宋_GB2312" w:hAnsi="仿宋_GB2312" w:eastAsia="仿宋_GB2312" w:cs="仿宋_GB2312"/>
          <w:color w:val="auto"/>
          <w:sz w:val="28"/>
          <w:szCs w:val="28"/>
          <w:highlight w:val="none"/>
          <w:shd w:val="clear" w:color="auto" w:fill="FFFFFF"/>
          <w:lang w:eastAsia="zh-CN"/>
        </w:rPr>
        <w:t>除按采购人向能源供应部门支付的基准能源单价（以能源管理服务中心提供的计量数据及单价为准）的3倍赔偿当月成交响应人档口的能源总花费外，另扣除履约保证金1000元。</w:t>
      </w:r>
    </w:p>
    <w:p w14:paraId="78AD70B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因操作不当导致能源浪费（如无人值守长流水</w:t>
      </w:r>
      <w:r>
        <w:rPr>
          <w:rFonts w:hint="eastAsia" w:ascii="仿宋_GB2312" w:hAnsi="仿宋_GB2312" w:eastAsia="仿宋_GB2312" w:cs="仿宋_GB2312"/>
          <w:color w:val="auto"/>
          <w:sz w:val="28"/>
          <w:szCs w:val="28"/>
          <w:highlight w:val="none"/>
          <w:shd w:val="clear" w:color="auto" w:fill="FFFFFF"/>
          <w:lang w:val="en-US" w:eastAsia="zh-CN"/>
        </w:rPr>
        <w:t>等</w:t>
      </w:r>
      <w:r>
        <w:rPr>
          <w:rFonts w:hint="eastAsia" w:ascii="仿宋_GB2312" w:hAnsi="仿宋_GB2312" w:eastAsia="仿宋_GB2312" w:cs="仿宋_GB2312"/>
          <w:color w:val="auto"/>
          <w:sz w:val="28"/>
          <w:szCs w:val="28"/>
          <w:highlight w:val="none"/>
          <w:shd w:val="clear" w:color="auto" w:fill="FFFFFF"/>
        </w:rPr>
        <w:t>）。</w:t>
      </w:r>
    </w:p>
    <w:p w14:paraId="3240CED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处罚措施：</w:t>
      </w:r>
      <w:bookmarkStart w:id="1" w:name="_Hlk193886165"/>
    </w:p>
    <w:bookmarkEnd w:id="1"/>
    <w:p w14:paraId="13E7749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lang w:eastAsia="zh-CN"/>
        </w:rPr>
      </w:pPr>
      <w:r>
        <w:rPr>
          <w:rFonts w:hint="eastAsia" w:ascii="仿宋_GB2312" w:hAnsi="仿宋_GB2312" w:eastAsia="仿宋_GB2312" w:cs="仿宋_GB2312"/>
          <w:color w:val="auto"/>
          <w:sz w:val="28"/>
          <w:szCs w:val="28"/>
          <w:highlight w:val="none"/>
          <w:shd w:val="clear" w:color="auto" w:fill="FFFFFF"/>
          <w:lang w:val="en-US" w:eastAsia="zh-CN"/>
        </w:rPr>
        <w:t>首</w:t>
      </w:r>
      <w:r>
        <w:rPr>
          <w:rFonts w:hint="eastAsia" w:ascii="仿宋_GB2312" w:hAnsi="仿宋_GB2312" w:eastAsia="仿宋_GB2312" w:cs="仿宋_GB2312"/>
          <w:color w:val="auto"/>
          <w:sz w:val="28"/>
          <w:szCs w:val="28"/>
          <w:highlight w:val="none"/>
          <w:shd w:val="clear" w:color="auto" w:fill="FFFFFF"/>
        </w:rPr>
        <w:t>次违规：书面警告；</w:t>
      </w:r>
      <w:r>
        <w:rPr>
          <w:rFonts w:hint="eastAsia" w:ascii="仿宋_GB2312" w:hAnsi="仿宋_GB2312" w:eastAsia="仿宋_GB2312" w:cs="仿宋_GB2312"/>
          <w:color w:val="auto"/>
          <w:sz w:val="28"/>
          <w:szCs w:val="28"/>
          <w:highlight w:val="none"/>
          <w:shd w:val="clear" w:color="auto" w:fill="FFFFFF"/>
          <w:lang w:val="en-US" w:eastAsia="zh-CN"/>
        </w:rPr>
        <w:t>第</w:t>
      </w:r>
      <w:r>
        <w:rPr>
          <w:rFonts w:hint="eastAsia" w:ascii="仿宋_GB2312" w:hAnsi="仿宋_GB2312" w:eastAsia="仿宋_GB2312" w:cs="仿宋_GB2312"/>
          <w:color w:val="auto"/>
          <w:sz w:val="28"/>
          <w:szCs w:val="28"/>
          <w:highlight w:val="none"/>
          <w:shd w:val="clear" w:color="auto" w:fill="FFFFFF"/>
        </w:rPr>
        <w:t>二次违规：停业整顿1天+扣除</w:t>
      </w:r>
      <w:r>
        <w:rPr>
          <w:rFonts w:hint="eastAsia" w:ascii="仿宋_GB2312" w:hAnsi="仿宋_GB2312" w:eastAsia="仿宋_GB2312" w:cs="仿宋_GB2312"/>
          <w:color w:val="auto"/>
          <w:sz w:val="28"/>
          <w:szCs w:val="28"/>
          <w:highlight w:val="none"/>
          <w:shd w:val="clear" w:color="auto" w:fill="FFFFFF"/>
          <w:lang w:val="en-US" w:eastAsia="zh-CN"/>
        </w:rPr>
        <w:t>履约</w:t>
      </w:r>
      <w:r>
        <w:rPr>
          <w:rFonts w:hint="eastAsia" w:ascii="仿宋_GB2312" w:hAnsi="仿宋_GB2312" w:eastAsia="仿宋_GB2312" w:cs="仿宋_GB2312"/>
          <w:color w:val="auto"/>
          <w:sz w:val="28"/>
          <w:szCs w:val="28"/>
          <w:highlight w:val="none"/>
          <w:shd w:val="clear" w:color="auto" w:fill="FFFFFF"/>
        </w:rPr>
        <w:t>保证金500元。</w:t>
      </w:r>
      <w:r>
        <w:rPr>
          <w:rFonts w:hint="eastAsia" w:ascii="仿宋_GB2312" w:hAnsi="仿宋_GB2312" w:eastAsia="仿宋_GB2312" w:cs="仿宋_GB2312"/>
          <w:color w:val="auto"/>
          <w:sz w:val="28"/>
          <w:szCs w:val="28"/>
          <w:highlight w:val="none"/>
          <w:shd w:val="clear" w:color="auto" w:fill="FFFFFF"/>
          <w:lang w:val="en-US" w:eastAsia="zh-CN"/>
        </w:rPr>
        <w:t>第</w:t>
      </w:r>
      <w:r>
        <w:rPr>
          <w:rFonts w:hint="eastAsia" w:ascii="仿宋_GB2312" w:hAnsi="仿宋_GB2312" w:eastAsia="仿宋_GB2312" w:cs="仿宋_GB2312"/>
          <w:color w:val="auto"/>
          <w:sz w:val="28"/>
          <w:szCs w:val="28"/>
          <w:highlight w:val="none"/>
          <w:shd w:val="clear" w:color="auto" w:fill="FFFFFF"/>
        </w:rPr>
        <w:t>三次违规：</w:t>
      </w:r>
      <w:r>
        <w:rPr>
          <w:rFonts w:hint="eastAsia" w:ascii="仿宋_GB2312" w:hAnsi="仿宋_GB2312" w:eastAsia="仿宋_GB2312" w:cs="仿宋_GB2312"/>
          <w:color w:val="auto"/>
          <w:sz w:val="28"/>
          <w:szCs w:val="28"/>
          <w:highlight w:val="none"/>
          <w:shd w:val="clear" w:color="auto" w:fill="FFFFFF"/>
          <w:lang w:eastAsia="zh-CN"/>
        </w:rPr>
        <w:t>除按采购人向能源供应部门支付的基准能源单价（以能源管理服务中心提供的计量数据及单价为准）的3倍赔偿当月成交响应人档口的能源总花费外，另扣除履约保证金1000元。</w:t>
      </w:r>
    </w:p>
    <w:p w14:paraId="7A72C50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三</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服务期限、结算方式及其它事项（实质性要求）</w:t>
      </w:r>
    </w:p>
    <w:p w14:paraId="2BB2FD7A">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技术合作服务期：2025年9月1日-2027年8月31日。</w:t>
      </w:r>
    </w:p>
    <w:p w14:paraId="21D1DF25">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结算方式：</w:t>
      </w:r>
    </w:p>
    <w:p w14:paraId="7A99B657">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每个结算月的20日为结算日(节假日顺延)。采购人按档口每月营业额比例提取公共服务成本分摊费，并为成交响应人结清上月营业额［结算总额=营业总额－原料成本－维修费用（自行承担部分）－公共服务成本分摊费-违反规定等产生的</w:t>
      </w:r>
      <w:r>
        <w:rPr>
          <w:rFonts w:hint="eastAsia" w:ascii="仿宋_GB2312" w:hAnsi="仿宋_GB2312" w:eastAsia="仿宋_GB2312" w:cs="仿宋_GB2312"/>
          <w:color w:val="auto"/>
          <w:sz w:val="28"/>
          <w:szCs w:val="28"/>
          <w:highlight w:val="none"/>
          <w:shd w:val="clear" w:color="auto" w:fill="FFFFFF"/>
          <w:lang w:val="en-US" w:eastAsia="zh-CN"/>
        </w:rPr>
        <w:t>违约金</w:t>
      </w:r>
      <w:r>
        <w:rPr>
          <w:rFonts w:hint="eastAsia" w:ascii="仿宋_GB2312" w:hAnsi="仿宋_GB2312" w:eastAsia="仿宋_GB2312" w:cs="仿宋_GB2312"/>
          <w:color w:val="auto"/>
          <w:sz w:val="28"/>
          <w:szCs w:val="28"/>
          <w:highlight w:val="none"/>
          <w:shd w:val="clear" w:color="auto" w:fill="FFFFFF"/>
        </w:rPr>
        <w:t>］。如营业额不足抵扣相关费用，成交响应人应当补足每月的相关费用；</w:t>
      </w:r>
    </w:p>
    <w:p w14:paraId="59D16C6E">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rPr>
        <w:t>采购人通过转账方式将结算后的营业额返还成交响应人，成交响应人须提供对公账号并出具正规的餐饮服务费发票，发票账户名必须与成交响应人名称一致</w:t>
      </w:r>
      <w:r>
        <w:rPr>
          <w:rFonts w:hint="eastAsia" w:ascii="仿宋_GB2312" w:hAnsi="仿宋_GB2312" w:eastAsia="仿宋_GB2312" w:cs="仿宋_GB2312"/>
          <w:color w:val="auto"/>
          <w:sz w:val="28"/>
          <w:szCs w:val="28"/>
          <w:highlight w:val="none"/>
          <w:shd w:val="clear" w:color="auto" w:fill="FFFFFF"/>
          <w:lang w:eastAsia="zh-CN"/>
        </w:rPr>
        <w:t>。</w:t>
      </w:r>
    </w:p>
    <w:p w14:paraId="7980BD5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lang w:val="en-US" w:eastAsia="zh-CN"/>
        </w:rPr>
        <w:t>3.</w:t>
      </w:r>
      <w:r>
        <w:rPr>
          <w:rFonts w:hint="eastAsia" w:ascii="仿宋_GB2312" w:hAnsi="仿宋_GB2312" w:eastAsia="仿宋_GB2312" w:cs="仿宋_GB2312"/>
          <w:color w:val="auto"/>
          <w:sz w:val="28"/>
          <w:szCs w:val="28"/>
          <w:highlight w:val="none"/>
          <w:shd w:val="clear" w:color="auto" w:fill="FFFFFF"/>
        </w:rPr>
        <w:t>成交响应人须交纳履约保证金20，000.00元（大写：贰万元整），成交响应人在正式合同签订前以银行转账形式向采购人一次性交付履约保证金。合同期满后，若成交响应人没有违反采购文件及合同有关条款约定，所交履约保证金全额无息退还。</w:t>
      </w:r>
    </w:p>
    <w:p w14:paraId="1BE32E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六、时间及地点</w:t>
      </w:r>
    </w:p>
    <w:p w14:paraId="6A78B9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（一）本次采购采用电话报名。</w:t>
      </w:r>
    </w:p>
    <w:p w14:paraId="787F2C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报名时间：</w:t>
      </w:r>
      <w:bookmarkStart w:id="2" w:name="OLE_LINK1"/>
      <w:r>
        <w:rPr>
          <w:rFonts w:hint="eastAsia" w:ascii="仿宋_GB2312" w:hAnsi="仿宋_GB2312" w:eastAsia="仿宋_GB2312" w:cs="仿宋_GB2312"/>
          <w:color w:val="auto"/>
          <w:sz w:val="28"/>
          <w:szCs w:val="28"/>
          <w:highlight w:val="none"/>
          <w:lang w:val="en-US" w:eastAsia="zh-CN"/>
        </w:rPr>
        <w:t>2025年6月6</w:t>
      </w:r>
      <w:bookmarkStart w:id="22" w:name="_GoBack"/>
      <w:bookmarkEnd w:id="22"/>
      <w:r>
        <w:rPr>
          <w:rFonts w:hint="eastAsia" w:ascii="仿宋_GB2312" w:hAnsi="仿宋_GB2312" w:eastAsia="仿宋_GB2312" w:cs="仿宋_GB2312"/>
          <w:color w:val="auto"/>
          <w:sz w:val="28"/>
          <w:szCs w:val="28"/>
          <w:highlight w:val="none"/>
          <w:lang w:val="en-US" w:eastAsia="zh-CN"/>
        </w:rPr>
        <w:t>日</w:t>
      </w:r>
      <w:bookmarkEnd w:id="2"/>
      <w:r>
        <w:rPr>
          <w:rFonts w:hint="eastAsia" w:ascii="仿宋_GB2312" w:hAnsi="仿宋_GB2312" w:eastAsia="仿宋_GB2312" w:cs="仿宋_GB2312"/>
          <w:color w:val="auto"/>
          <w:sz w:val="28"/>
          <w:szCs w:val="28"/>
          <w:highlight w:val="none"/>
          <w:lang w:val="en-US" w:eastAsia="zh-CN"/>
        </w:rPr>
        <w:t>～2025年6月12日17:00时止，逾期不再受理报名。</w:t>
      </w:r>
    </w:p>
    <w:p w14:paraId="29A50B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（二）响应文件递交起止时间：2025年6月13日14:00-14:30（北京时间）</w:t>
      </w:r>
    </w:p>
    <w:p w14:paraId="6758176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（三）响应文件递交地点：四川轻化工大学李白河校区艺雅食府二楼红案操作间。</w:t>
      </w:r>
    </w:p>
    <w:p w14:paraId="2EE029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七、特别说明</w:t>
      </w:r>
    </w:p>
    <w:p w14:paraId="2503F4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（一）所有投标供应商的报价材料将于2025年6月13日14:30由工作人员统一开启。</w:t>
      </w:r>
    </w:p>
    <w:p w14:paraId="35E0ED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（二）本项目实行资格后审，响应文件递交截止时间对各供应商进行资质审查，未通过资质审查的单位，其报价文件作无效处理。</w:t>
      </w:r>
    </w:p>
    <w:p w14:paraId="5AEC4CA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（三）本项目成交结果将在四川轻化工大学后勤保障部网上以公告形式发布。</w:t>
      </w:r>
    </w:p>
    <w:p w14:paraId="4E7230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八、采购活动终止</w:t>
      </w:r>
    </w:p>
    <w:p w14:paraId="15FC02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（一）报价文件接收截止时间止，递交响应文件的供应商不足三家的；</w:t>
      </w:r>
    </w:p>
    <w:p w14:paraId="061F29B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（二）满足资格要求的报价单位不足三家。</w:t>
      </w:r>
    </w:p>
    <w:p w14:paraId="11E00DB0">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九、评审方法及定标方法</w:t>
      </w:r>
    </w:p>
    <w:p w14:paraId="2DEAC341">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1、根据相关规定，结合本采购项目特点制定本评审方法。</w:t>
      </w:r>
    </w:p>
    <w:p w14:paraId="37BFDF21">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2、评审工作由采购人代表和相关技术方面的专家组成。</w:t>
      </w:r>
    </w:p>
    <w:p w14:paraId="495E973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3、评审工作应遵循公平、公正、科学及择优的原则，并以相同的评审程序和标准对待所有的响应人。</w:t>
      </w:r>
    </w:p>
    <w:p w14:paraId="36C41F1C">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4、综合评分：磋商小组成员应当根据自身专业情况独立对每个有效响应人的响应文件和现场制作进行评价、打分。</w:t>
      </w:r>
    </w:p>
    <w:p w14:paraId="636BD61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（1）第1项综合评分明细表：</w:t>
      </w:r>
    </w:p>
    <w:tbl>
      <w:tblPr>
        <w:tblStyle w:val="7"/>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81"/>
        <w:gridCol w:w="815"/>
        <w:gridCol w:w="626"/>
        <w:gridCol w:w="4529"/>
        <w:gridCol w:w="1920"/>
      </w:tblGrid>
      <w:tr w14:paraId="46A03AF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 w:hRule="atLeast"/>
        </w:trPr>
        <w:tc>
          <w:tcPr>
            <w:tcW w:w="481"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42AF2D46">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Style w:val="9"/>
                <w:rFonts w:hint="eastAsia" w:ascii="仿宋_GB2312" w:hAnsi="仿宋_GB2312" w:eastAsia="仿宋_GB2312" w:cs="仿宋_GB2312"/>
                <w:bCs/>
                <w:color w:val="auto"/>
                <w:sz w:val="28"/>
                <w:szCs w:val="28"/>
                <w:highlight w:val="none"/>
              </w:rPr>
              <w:t>序号</w:t>
            </w:r>
          </w:p>
        </w:tc>
        <w:tc>
          <w:tcPr>
            <w:tcW w:w="815"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E01504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Style w:val="9"/>
                <w:rFonts w:hint="eastAsia" w:ascii="仿宋_GB2312" w:hAnsi="仿宋_GB2312" w:eastAsia="仿宋_GB2312" w:cs="仿宋_GB2312"/>
                <w:bCs/>
                <w:color w:val="auto"/>
                <w:sz w:val="28"/>
                <w:szCs w:val="28"/>
                <w:highlight w:val="none"/>
              </w:rPr>
              <w:t>评分因素及权重</w:t>
            </w:r>
          </w:p>
        </w:tc>
        <w:tc>
          <w:tcPr>
            <w:tcW w:w="62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3EADB83C">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Style w:val="9"/>
                <w:rFonts w:hint="eastAsia" w:ascii="仿宋_GB2312" w:hAnsi="仿宋_GB2312" w:eastAsia="仿宋_GB2312" w:cs="仿宋_GB2312"/>
                <w:bCs/>
                <w:color w:val="auto"/>
                <w:sz w:val="28"/>
                <w:szCs w:val="28"/>
                <w:highlight w:val="none"/>
              </w:rPr>
              <w:t>分值</w:t>
            </w:r>
          </w:p>
        </w:tc>
        <w:tc>
          <w:tcPr>
            <w:tcW w:w="4529"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E762346">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2" w:firstLineChars="200"/>
              <w:jc w:val="center"/>
              <w:rPr>
                <w:rFonts w:hint="eastAsia" w:ascii="仿宋_GB2312" w:hAnsi="仿宋_GB2312" w:eastAsia="仿宋_GB2312" w:cs="仿宋_GB2312"/>
                <w:color w:val="auto"/>
                <w:sz w:val="28"/>
                <w:szCs w:val="28"/>
                <w:highlight w:val="none"/>
              </w:rPr>
            </w:pPr>
            <w:r>
              <w:rPr>
                <w:rStyle w:val="9"/>
                <w:rFonts w:hint="eastAsia" w:ascii="仿宋_GB2312" w:hAnsi="仿宋_GB2312" w:eastAsia="仿宋_GB2312" w:cs="仿宋_GB2312"/>
                <w:bCs/>
                <w:color w:val="auto"/>
                <w:sz w:val="28"/>
                <w:szCs w:val="28"/>
                <w:highlight w:val="none"/>
              </w:rPr>
              <w:t>评分标准</w:t>
            </w:r>
          </w:p>
        </w:tc>
        <w:tc>
          <w:tcPr>
            <w:tcW w:w="1920"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BFA0484">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Style w:val="9"/>
                <w:rFonts w:hint="eastAsia" w:ascii="仿宋_GB2312" w:hAnsi="仿宋_GB2312" w:eastAsia="仿宋_GB2312" w:cs="仿宋_GB2312"/>
                <w:bCs/>
                <w:color w:val="auto"/>
                <w:sz w:val="28"/>
                <w:szCs w:val="28"/>
                <w:highlight w:val="none"/>
              </w:rPr>
              <w:t>评分依据</w:t>
            </w:r>
          </w:p>
        </w:tc>
      </w:tr>
      <w:tr w14:paraId="6AAF4FD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152" w:hRule="atLeast"/>
        </w:trPr>
        <w:tc>
          <w:tcPr>
            <w:tcW w:w="4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15D24670">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81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D50EEFD">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业绩10%</w:t>
            </w:r>
          </w:p>
        </w:tc>
        <w:tc>
          <w:tcPr>
            <w:tcW w:w="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3B98188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4529"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D59C6E2">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提供2020年1月1日至今经营项目业绩或高校经营项目业绩证明材料，每提供一个业绩得2分，最多10分。（合同合作业绩时间不得低于一年）</w:t>
            </w:r>
          </w:p>
          <w:p w14:paraId="4206F35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p>
        </w:tc>
        <w:tc>
          <w:tcPr>
            <w:tcW w:w="19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35A7DBC">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提供合同复印件等证明材料，加盖响应人鲜章  （共同评审）</w:t>
            </w:r>
          </w:p>
          <w:p w14:paraId="15A90466">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p>
        </w:tc>
      </w:tr>
      <w:tr w14:paraId="103A2EA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224" w:hRule="atLeast"/>
        </w:trPr>
        <w:tc>
          <w:tcPr>
            <w:tcW w:w="481" w:type="dxa"/>
            <w:vMerge w:val="restart"/>
            <w:tcBorders>
              <w:top w:val="nil"/>
              <w:left w:val="single" w:color="auto" w:sz="4" w:space="0"/>
              <w:bottom w:val="nil"/>
              <w:right w:val="single" w:color="auto" w:sz="4" w:space="0"/>
            </w:tcBorders>
            <w:shd w:val="clear" w:color="auto" w:fill="FFFFFF"/>
            <w:tcMar>
              <w:top w:w="0" w:type="dxa"/>
              <w:left w:w="84" w:type="dxa"/>
              <w:bottom w:w="0" w:type="dxa"/>
              <w:right w:w="84" w:type="dxa"/>
            </w:tcMar>
            <w:vAlign w:val="center"/>
          </w:tcPr>
          <w:p w14:paraId="2BEC860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815" w:type="dxa"/>
            <w:vMerge w:val="restart"/>
            <w:tcBorders>
              <w:top w:val="nil"/>
              <w:left w:val="nil"/>
              <w:bottom w:val="nil"/>
              <w:right w:val="single" w:color="auto" w:sz="4" w:space="0"/>
            </w:tcBorders>
            <w:shd w:val="clear" w:color="auto" w:fill="FFFFFF"/>
            <w:tcMar>
              <w:top w:w="0" w:type="dxa"/>
              <w:left w:w="84" w:type="dxa"/>
              <w:bottom w:w="0" w:type="dxa"/>
              <w:right w:w="84" w:type="dxa"/>
            </w:tcMar>
            <w:vAlign w:val="center"/>
          </w:tcPr>
          <w:p w14:paraId="71AF53F2">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安全责任和赔偿承5%</w:t>
            </w:r>
          </w:p>
        </w:tc>
        <w:tc>
          <w:tcPr>
            <w:tcW w:w="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10C3CD8">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4529"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AEDAB9A">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承诺在履行本项目的全部过程中，因响应人管理不当引发的食品安全事故和其他安全事故，响应人主要负责人和相关主管人员必须到现场指导、处理，慰问学生、家长及其他人员，做好安抚工作和善后处理2分，未提供不得分。</w:t>
            </w:r>
          </w:p>
        </w:tc>
        <w:tc>
          <w:tcPr>
            <w:tcW w:w="1920" w:type="dxa"/>
            <w:vMerge w:val="restart"/>
            <w:tcBorders>
              <w:top w:val="nil"/>
              <w:left w:val="nil"/>
              <w:bottom w:val="nil"/>
              <w:right w:val="single" w:color="auto" w:sz="4" w:space="0"/>
            </w:tcBorders>
            <w:shd w:val="clear" w:color="auto" w:fill="FFFFFF"/>
            <w:tcMar>
              <w:top w:w="0" w:type="dxa"/>
              <w:left w:w="84" w:type="dxa"/>
              <w:bottom w:w="0" w:type="dxa"/>
              <w:right w:w="84" w:type="dxa"/>
            </w:tcMar>
            <w:vAlign w:val="center"/>
          </w:tcPr>
          <w:p w14:paraId="1C0925EA">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提供承诺函原件，加盖响应人鲜章  （共同评审）</w:t>
            </w:r>
          </w:p>
        </w:tc>
      </w:tr>
      <w:tr w14:paraId="0523195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224" w:hRule="atLeast"/>
        </w:trPr>
        <w:tc>
          <w:tcPr>
            <w:tcW w:w="481" w:type="dxa"/>
            <w:vMerge w:val="continue"/>
            <w:tcBorders>
              <w:top w:val="nil"/>
              <w:left w:val="single" w:color="auto" w:sz="4" w:space="0"/>
              <w:bottom w:val="nil"/>
              <w:right w:val="single" w:color="auto" w:sz="4" w:space="0"/>
            </w:tcBorders>
            <w:shd w:val="clear" w:color="auto" w:fill="FFFFFF"/>
            <w:tcMar>
              <w:top w:w="0" w:type="dxa"/>
              <w:left w:w="84" w:type="dxa"/>
              <w:bottom w:w="0" w:type="dxa"/>
              <w:right w:w="84" w:type="dxa"/>
            </w:tcMar>
            <w:vAlign w:val="center"/>
          </w:tcPr>
          <w:p w14:paraId="0F599250">
            <w:pPr>
              <w:keepNext w:val="0"/>
              <w:keepLines w:val="0"/>
              <w:pageBreakBefore w:val="0"/>
              <w:widowControl w:val="0"/>
              <w:kinsoku/>
              <w:overflowPunct/>
              <w:topLinePunct w:val="0"/>
              <w:autoSpaceDE/>
              <w:autoSpaceDN/>
              <w:bidi w:val="0"/>
              <w:adjustRightInd/>
              <w:snapToGrid/>
              <w:spacing w:afterAutospacing="0" w:line="580" w:lineRule="exact"/>
              <w:ind w:firstLine="560" w:firstLineChars="200"/>
              <w:jc w:val="center"/>
              <w:rPr>
                <w:rFonts w:hint="eastAsia" w:ascii="仿宋_GB2312" w:hAnsi="仿宋_GB2312" w:eastAsia="仿宋_GB2312" w:cs="仿宋_GB2312"/>
                <w:color w:val="auto"/>
                <w:sz w:val="28"/>
                <w:szCs w:val="28"/>
                <w:highlight w:val="none"/>
              </w:rPr>
            </w:pPr>
          </w:p>
        </w:tc>
        <w:tc>
          <w:tcPr>
            <w:tcW w:w="815" w:type="dxa"/>
            <w:vMerge w:val="continue"/>
            <w:tcBorders>
              <w:top w:val="nil"/>
              <w:left w:val="nil"/>
              <w:bottom w:val="nil"/>
              <w:right w:val="single" w:color="auto" w:sz="4" w:space="0"/>
            </w:tcBorders>
            <w:shd w:val="clear" w:color="auto" w:fill="FFFFFF"/>
            <w:tcMar>
              <w:top w:w="0" w:type="dxa"/>
              <w:left w:w="84" w:type="dxa"/>
              <w:bottom w:w="0" w:type="dxa"/>
              <w:right w:w="84" w:type="dxa"/>
            </w:tcMar>
            <w:vAlign w:val="center"/>
          </w:tcPr>
          <w:p w14:paraId="04AD0DB5">
            <w:pPr>
              <w:keepNext w:val="0"/>
              <w:keepLines w:val="0"/>
              <w:pageBreakBefore w:val="0"/>
              <w:widowControl w:val="0"/>
              <w:kinsoku/>
              <w:overflowPunct/>
              <w:topLinePunct w:val="0"/>
              <w:autoSpaceDE/>
              <w:autoSpaceDN/>
              <w:bidi w:val="0"/>
              <w:adjustRightInd/>
              <w:snapToGrid/>
              <w:spacing w:afterAutospacing="0" w:line="580" w:lineRule="exact"/>
              <w:ind w:firstLine="560" w:firstLineChars="200"/>
              <w:jc w:val="center"/>
              <w:rPr>
                <w:rFonts w:hint="eastAsia" w:ascii="仿宋_GB2312" w:hAnsi="仿宋_GB2312" w:eastAsia="仿宋_GB2312" w:cs="仿宋_GB2312"/>
                <w:color w:val="auto"/>
                <w:sz w:val="28"/>
                <w:szCs w:val="28"/>
                <w:highlight w:val="none"/>
              </w:rPr>
            </w:pPr>
          </w:p>
        </w:tc>
        <w:tc>
          <w:tcPr>
            <w:tcW w:w="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63C5A7F">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4529"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5387AC03">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承诺在履行本项目的全部过程中，因响应人管理不当引发的食品安全事故、消防安全事故、生产安全事故、公共安全事故、治安安全事故及其他安全事故，响应人将承担全部法律责任和赔偿所有经济损失的承诺函计2分，未提供不得分。</w:t>
            </w:r>
          </w:p>
        </w:tc>
        <w:tc>
          <w:tcPr>
            <w:tcW w:w="1920" w:type="dxa"/>
            <w:vMerge w:val="continue"/>
            <w:tcBorders>
              <w:top w:val="nil"/>
              <w:left w:val="nil"/>
              <w:bottom w:val="nil"/>
              <w:right w:val="single" w:color="auto" w:sz="4" w:space="0"/>
            </w:tcBorders>
            <w:shd w:val="clear" w:color="auto" w:fill="FFFFFF"/>
            <w:tcMar>
              <w:top w:w="0" w:type="dxa"/>
              <w:left w:w="84" w:type="dxa"/>
              <w:bottom w:w="0" w:type="dxa"/>
              <w:right w:w="84" w:type="dxa"/>
            </w:tcMar>
            <w:vAlign w:val="center"/>
          </w:tcPr>
          <w:p w14:paraId="0806865B">
            <w:pPr>
              <w:keepNext w:val="0"/>
              <w:keepLines w:val="0"/>
              <w:pageBreakBefore w:val="0"/>
              <w:widowControl w:val="0"/>
              <w:kinsoku/>
              <w:overflowPunct/>
              <w:topLinePunct w:val="0"/>
              <w:autoSpaceDE/>
              <w:autoSpaceDN/>
              <w:bidi w:val="0"/>
              <w:adjustRightInd/>
              <w:snapToGrid/>
              <w:spacing w:afterAutospacing="0" w:line="580" w:lineRule="exact"/>
              <w:ind w:firstLine="560" w:firstLineChars="200"/>
              <w:jc w:val="center"/>
              <w:rPr>
                <w:rFonts w:hint="eastAsia" w:ascii="仿宋_GB2312" w:hAnsi="仿宋_GB2312" w:eastAsia="仿宋_GB2312" w:cs="仿宋_GB2312"/>
                <w:color w:val="auto"/>
                <w:sz w:val="28"/>
                <w:szCs w:val="28"/>
                <w:highlight w:val="none"/>
              </w:rPr>
            </w:pPr>
          </w:p>
        </w:tc>
      </w:tr>
      <w:tr w14:paraId="4FCB710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224" w:hRule="atLeast"/>
        </w:trPr>
        <w:tc>
          <w:tcPr>
            <w:tcW w:w="481" w:type="dxa"/>
            <w:vMerge w:val="continue"/>
            <w:tcBorders>
              <w:top w:val="nil"/>
              <w:left w:val="single" w:color="auto" w:sz="4" w:space="0"/>
              <w:bottom w:val="nil"/>
              <w:right w:val="single" w:color="auto" w:sz="4" w:space="0"/>
            </w:tcBorders>
            <w:shd w:val="clear" w:color="auto" w:fill="FFFFFF"/>
            <w:tcMar>
              <w:top w:w="0" w:type="dxa"/>
              <w:left w:w="84" w:type="dxa"/>
              <w:bottom w:w="0" w:type="dxa"/>
              <w:right w:w="84" w:type="dxa"/>
            </w:tcMar>
            <w:vAlign w:val="center"/>
          </w:tcPr>
          <w:p w14:paraId="61C4BEB8">
            <w:pPr>
              <w:keepNext w:val="0"/>
              <w:keepLines w:val="0"/>
              <w:pageBreakBefore w:val="0"/>
              <w:widowControl w:val="0"/>
              <w:kinsoku/>
              <w:overflowPunct/>
              <w:topLinePunct w:val="0"/>
              <w:autoSpaceDE/>
              <w:autoSpaceDN/>
              <w:bidi w:val="0"/>
              <w:adjustRightInd/>
              <w:snapToGrid/>
              <w:spacing w:afterAutospacing="0" w:line="580" w:lineRule="exact"/>
              <w:ind w:firstLine="560" w:firstLineChars="200"/>
              <w:jc w:val="center"/>
              <w:rPr>
                <w:rFonts w:hint="eastAsia" w:ascii="仿宋_GB2312" w:hAnsi="仿宋_GB2312" w:eastAsia="仿宋_GB2312" w:cs="仿宋_GB2312"/>
                <w:color w:val="auto"/>
                <w:sz w:val="28"/>
                <w:szCs w:val="28"/>
                <w:highlight w:val="none"/>
              </w:rPr>
            </w:pPr>
          </w:p>
        </w:tc>
        <w:tc>
          <w:tcPr>
            <w:tcW w:w="815" w:type="dxa"/>
            <w:vMerge w:val="continue"/>
            <w:tcBorders>
              <w:top w:val="nil"/>
              <w:left w:val="nil"/>
              <w:bottom w:val="nil"/>
              <w:right w:val="single" w:color="auto" w:sz="4" w:space="0"/>
            </w:tcBorders>
            <w:shd w:val="clear" w:color="auto" w:fill="FFFFFF"/>
            <w:tcMar>
              <w:top w:w="0" w:type="dxa"/>
              <w:left w:w="84" w:type="dxa"/>
              <w:bottom w:w="0" w:type="dxa"/>
              <w:right w:w="84" w:type="dxa"/>
            </w:tcMar>
            <w:vAlign w:val="center"/>
          </w:tcPr>
          <w:p w14:paraId="1D1E9D01">
            <w:pPr>
              <w:keepNext w:val="0"/>
              <w:keepLines w:val="0"/>
              <w:pageBreakBefore w:val="0"/>
              <w:widowControl w:val="0"/>
              <w:kinsoku/>
              <w:overflowPunct/>
              <w:topLinePunct w:val="0"/>
              <w:autoSpaceDE/>
              <w:autoSpaceDN/>
              <w:bidi w:val="0"/>
              <w:adjustRightInd/>
              <w:snapToGrid/>
              <w:spacing w:afterAutospacing="0" w:line="580" w:lineRule="exact"/>
              <w:ind w:firstLine="560" w:firstLineChars="200"/>
              <w:jc w:val="center"/>
              <w:rPr>
                <w:rFonts w:hint="eastAsia" w:ascii="仿宋_GB2312" w:hAnsi="仿宋_GB2312" w:eastAsia="仿宋_GB2312" w:cs="仿宋_GB2312"/>
                <w:color w:val="auto"/>
                <w:sz w:val="28"/>
                <w:szCs w:val="28"/>
                <w:highlight w:val="none"/>
              </w:rPr>
            </w:pPr>
          </w:p>
        </w:tc>
        <w:tc>
          <w:tcPr>
            <w:tcW w:w="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F198945">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4529"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13D87C09">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（3）承诺在履行本项目的全部过程中，为本项目购买食品安全责任保险且保额≥300万元以上的承诺函计1分，保额在300万元＞保额≥250万的承诺函计0.5分，未提供不得分。</w:t>
            </w:r>
          </w:p>
        </w:tc>
        <w:tc>
          <w:tcPr>
            <w:tcW w:w="1920" w:type="dxa"/>
            <w:vMerge w:val="continue"/>
            <w:tcBorders>
              <w:top w:val="nil"/>
              <w:left w:val="nil"/>
              <w:bottom w:val="nil"/>
              <w:right w:val="single" w:color="auto" w:sz="4" w:space="0"/>
            </w:tcBorders>
            <w:shd w:val="clear" w:color="auto" w:fill="FFFFFF"/>
            <w:tcMar>
              <w:top w:w="0" w:type="dxa"/>
              <w:left w:w="84" w:type="dxa"/>
              <w:bottom w:w="0" w:type="dxa"/>
              <w:right w:w="84" w:type="dxa"/>
            </w:tcMar>
            <w:vAlign w:val="center"/>
          </w:tcPr>
          <w:p w14:paraId="3705A9C3">
            <w:pPr>
              <w:keepNext w:val="0"/>
              <w:keepLines w:val="0"/>
              <w:pageBreakBefore w:val="0"/>
              <w:widowControl w:val="0"/>
              <w:kinsoku/>
              <w:overflowPunct/>
              <w:topLinePunct w:val="0"/>
              <w:autoSpaceDE/>
              <w:autoSpaceDN/>
              <w:bidi w:val="0"/>
              <w:adjustRightInd/>
              <w:snapToGrid/>
              <w:spacing w:afterAutospacing="0" w:line="580" w:lineRule="exact"/>
              <w:ind w:firstLine="560" w:firstLineChars="200"/>
              <w:jc w:val="center"/>
              <w:rPr>
                <w:rFonts w:hint="eastAsia" w:ascii="仿宋_GB2312" w:hAnsi="仿宋_GB2312" w:eastAsia="仿宋_GB2312" w:cs="仿宋_GB2312"/>
                <w:color w:val="auto"/>
                <w:sz w:val="28"/>
                <w:szCs w:val="28"/>
                <w:highlight w:val="none"/>
              </w:rPr>
            </w:pPr>
          </w:p>
        </w:tc>
      </w:tr>
      <w:tr w14:paraId="3CB1CC3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30F0D9D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81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09E411B">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突发事件应急预案5%</w:t>
            </w:r>
          </w:p>
        </w:tc>
        <w:tc>
          <w:tcPr>
            <w:tcW w:w="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98C2768">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4529"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03F2765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针对本项目可能发生的突发事件设置突发事件应急预案（如消防、治安及意外事故、紧急情况处理如食物中毒事故的处理应对预案措施等）。</w:t>
            </w:r>
          </w:p>
          <w:p w14:paraId="2104EF38">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（1）突发事件应急预案内容全面、完整，合理可行，针对性强得 5分；</w:t>
            </w:r>
          </w:p>
          <w:p w14:paraId="638A41A8">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（2）突发事件预案内容较全面、完整，较合理，针对性较强得3分；</w:t>
            </w:r>
          </w:p>
          <w:p w14:paraId="67A7770D">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（3）突发事件预案内容有欠缺、针对性欠缺的得 1分；</w:t>
            </w:r>
          </w:p>
          <w:p w14:paraId="29DF251F">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（4）突发事件预案不合理、没有针对本项目进行拟定、不可行得 0 分。</w:t>
            </w:r>
          </w:p>
        </w:tc>
        <w:tc>
          <w:tcPr>
            <w:tcW w:w="19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418EA43B">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（共同评审）</w:t>
            </w:r>
          </w:p>
        </w:tc>
      </w:tr>
      <w:tr w14:paraId="2196279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81"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14:paraId="6D87198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815"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6F0C93E0">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现场操作80%</w:t>
            </w:r>
          </w:p>
        </w:tc>
        <w:tc>
          <w:tcPr>
            <w:tcW w:w="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29663473">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80</w:t>
            </w:r>
          </w:p>
        </w:tc>
        <w:tc>
          <w:tcPr>
            <w:tcW w:w="4529" w:type="dxa"/>
            <w:tcBorders>
              <w:top w:val="nil"/>
              <w:left w:val="nil"/>
              <w:bottom w:val="single" w:color="auto" w:sz="4" w:space="0"/>
              <w:right w:val="single" w:color="auto" w:sz="4" w:space="0"/>
            </w:tcBorders>
            <w:shd w:val="clear" w:color="auto" w:fill="FFFFFF"/>
            <w:tcMar>
              <w:top w:w="0" w:type="dxa"/>
              <w:left w:w="84" w:type="dxa"/>
              <w:bottom w:w="0" w:type="dxa"/>
              <w:right w:w="84" w:type="dxa"/>
            </w:tcMar>
          </w:tcPr>
          <w:p w14:paraId="04A92849">
            <w:pPr>
              <w:pStyle w:val="6"/>
              <w:keepNext w:val="0"/>
              <w:keepLines w:val="0"/>
              <w:pageBreakBefore w:val="0"/>
              <w:widowControl w:val="0"/>
              <w:numPr>
                <w:ilvl w:val="0"/>
                <w:numId w:val="0"/>
              </w:numPr>
              <w:shd w:val="clea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响应人需在指定地点现场制作响应合作品种，品种自定</w:t>
            </w:r>
            <w:r>
              <w:rPr>
                <w:rFonts w:hint="eastAsia" w:ascii="仿宋_GB2312" w:hAnsi="仿宋_GB2312" w:eastAsia="仿宋_GB2312" w:cs="仿宋_GB2312"/>
                <w:color w:val="auto"/>
                <w:sz w:val="28"/>
                <w:szCs w:val="28"/>
                <w:highlight w:val="none"/>
                <w:lang w:eastAsia="zh-CN"/>
              </w:rPr>
              <w:t>（可根据响应人需求增加制作品种数量），</w:t>
            </w:r>
            <w:r>
              <w:rPr>
                <w:rFonts w:hint="eastAsia" w:ascii="仿宋_GB2312" w:hAnsi="仿宋_GB2312" w:eastAsia="仿宋_GB2312" w:cs="仿宋_GB2312"/>
                <w:color w:val="auto"/>
                <w:sz w:val="28"/>
                <w:szCs w:val="28"/>
                <w:highlight w:val="none"/>
              </w:rPr>
              <w:t>制作时间不超过30分钟；</w:t>
            </w:r>
          </w:p>
          <w:p w14:paraId="59889927">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ind w:leftChars="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（2）以展示品种的打分为最后得分，详细评分细则见附件5。</w:t>
            </w:r>
          </w:p>
        </w:tc>
        <w:tc>
          <w:tcPr>
            <w:tcW w:w="19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14:paraId="739018EE">
            <w:pPr>
              <w:pStyle w:val="6"/>
              <w:keepNext w:val="0"/>
              <w:keepLines w:val="0"/>
              <w:pageBreakBefore w:val="0"/>
              <w:widowControl w:val="0"/>
              <w:numPr>
                <w:ilvl w:val="0"/>
                <w:numId w:val="0"/>
              </w:numPr>
              <w:kinsoku/>
              <w:wordWrap w:val="0"/>
              <w:overflowPunct/>
              <w:topLinePunct w:val="0"/>
              <w:autoSpaceDE/>
              <w:autoSpaceDN/>
              <w:bidi w:val="0"/>
              <w:adjustRightInd/>
              <w:snapToGrid/>
              <w:spacing w:afterAutospacing="0" w:line="58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附响应人现场操作</w:t>
            </w:r>
            <w:r>
              <w:rPr>
                <w:rFonts w:hint="eastAsia" w:ascii="仿宋_GB2312" w:hAnsi="仿宋_GB2312" w:eastAsia="仿宋_GB2312" w:cs="仿宋_GB2312"/>
                <w:color w:val="auto"/>
                <w:sz w:val="28"/>
                <w:szCs w:val="28"/>
                <w:highlight w:val="none"/>
                <w:lang w:val="en-US" w:eastAsia="zh-CN"/>
              </w:rPr>
              <w:t>品种</w:t>
            </w:r>
            <w:r>
              <w:rPr>
                <w:rFonts w:hint="eastAsia" w:ascii="仿宋_GB2312" w:hAnsi="仿宋_GB2312" w:eastAsia="仿宋_GB2312" w:cs="仿宋_GB2312"/>
                <w:color w:val="auto"/>
                <w:sz w:val="28"/>
                <w:szCs w:val="28"/>
                <w:highlight w:val="none"/>
              </w:rPr>
              <w:t>介绍</w:t>
            </w:r>
            <w:r>
              <w:rPr>
                <w:rFonts w:hint="eastAsia" w:ascii="仿宋_GB2312" w:hAnsi="仿宋_GB2312" w:eastAsia="仿宋_GB2312" w:cs="仿宋_GB2312"/>
                <w:color w:val="auto"/>
                <w:sz w:val="28"/>
                <w:szCs w:val="28"/>
                <w:highlight w:val="none"/>
                <w:lang w:eastAsia="zh-CN"/>
              </w:rPr>
              <w:t>（共同评审）</w:t>
            </w:r>
          </w:p>
        </w:tc>
      </w:tr>
    </w:tbl>
    <w:p w14:paraId="0C8213DA">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备注：</w:t>
      </w:r>
    </w:p>
    <w:p w14:paraId="49AE1A2C">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①第1项现场制作人员应为法定代表人或授权员工，人数限定不超过2人，当场提供身份证、健康证复印件，身份信息经验证通过，方可进行现场制作。现场制作人员在合同期内其身份应为该项目负责人或直接操作人，若采购人发现现场实操人员与其身份不符，甲方有权终止协议；</w:t>
      </w:r>
    </w:p>
    <w:p w14:paraId="24CBB3CB">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②响应人现场操作所有原辅材料、调味料、盛装容器、特殊加工工具、设备等须自带。</w:t>
      </w:r>
    </w:p>
    <w:p w14:paraId="7A1FF06F">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③响应人需在响应文件中提交现场操作菜品名称、每份重量，并对</w:t>
      </w:r>
      <w:r>
        <w:rPr>
          <w:rFonts w:hint="eastAsia" w:ascii="仿宋_GB2312" w:hAnsi="仿宋_GB2312" w:eastAsia="仿宋_GB2312" w:cs="仿宋_GB2312"/>
          <w:color w:val="auto"/>
          <w:sz w:val="28"/>
          <w:szCs w:val="28"/>
          <w:highlight w:val="none"/>
          <w:shd w:val="clear" w:color="auto" w:fill="FFFFFF"/>
          <w:lang w:val="en-US" w:eastAsia="zh-CN"/>
        </w:rPr>
        <w:t>品种</w:t>
      </w:r>
      <w:r>
        <w:rPr>
          <w:rFonts w:hint="eastAsia" w:ascii="仿宋_GB2312" w:hAnsi="仿宋_GB2312" w:eastAsia="仿宋_GB2312" w:cs="仿宋_GB2312"/>
          <w:color w:val="auto"/>
          <w:sz w:val="28"/>
          <w:szCs w:val="28"/>
          <w:highlight w:val="none"/>
          <w:shd w:val="clear" w:color="auto" w:fill="FFFFFF"/>
        </w:rPr>
        <w:t>主要原辅材料、调味料名称，原辅材料、调味料成本，</w:t>
      </w:r>
      <w:r>
        <w:rPr>
          <w:rFonts w:hint="eastAsia" w:ascii="仿宋_GB2312" w:hAnsi="仿宋_GB2312" w:eastAsia="仿宋_GB2312" w:cs="仿宋_GB2312"/>
          <w:color w:val="auto"/>
          <w:sz w:val="28"/>
          <w:szCs w:val="28"/>
          <w:highlight w:val="none"/>
          <w:shd w:val="clear" w:color="auto" w:fill="FFFFFF"/>
          <w:lang w:val="en-US" w:eastAsia="zh-CN"/>
        </w:rPr>
        <w:t>品种</w:t>
      </w:r>
      <w:r>
        <w:rPr>
          <w:rFonts w:hint="eastAsia" w:ascii="仿宋_GB2312" w:hAnsi="仿宋_GB2312" w:eastAsia="仿宋_GB2312" w:cs="仿宋_GB2312"/>
          <w:color w:val="auto"/>
          <w:sz w:val="28"/>
          <w:szCs w:val="28"/>
          <w:highlight w:val="none"/>
          <w:shd w:val="clear" w:color="auto" w:fill="FFFFFF"/>
        </w:rPr>
        <w:t>售卖价格进行书面说明，要求按照模板填写，模板见附件6；</w:t>
      </w:r>
    </w:p>
    <w:p w14:paraId="51320D70">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④现场展示</w:t>
      </w:r>
      <w:r>
        <w:rPr>
          <w:rFonts w:hint="eastAsia" w:ascii="仿宋_GB2312" w:hAnsi="仿宋_GB2312" w:eastAsia="仿宋_GB2312" w:cs="仿宋_GB2312"/>
          <w:color w:val="auto"/>
          <w:sz w:val="28"/>
          <w:szCs w:val="28"/>
          <w:highlight w:val="none"/>
          <w:shd w:val="clear" w:color="auto" w:fill="FFFFFF"/>
          <w:lang w:val="en-US" w:eastAsia="zh-CN"/>
        </w:rPr>
        <w:t>品种</w:t>
      </w:r>
      <w:r>
        <w:rPr>
          <w:rFonts w:hint="eastAsia" w:ascii="仿宋_GB2312" w:hAnsi="仿宋_GB2312" w:eastAsia="仿宋_GB2312" w:cs="仿宋_GB2312"/>
          <w:color w:val="auto"/>
          <w:sz w:val="28"/>
          <w:szCs w:val="28"/>
          <w:highlight w:val="none"/>
          <w:shd w:val="clear" w:color="auto" w:fill="FFFFFF"/>
        </w:rPr>
        <w:t>成品质量及效果须与售卖时一致。</w:t>
      </w:r>
    </w:p>
    <w:p w14:paraId="20730FF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firstLine="562" w:firstLineChars="200"/>
        <w:rPr>
          <w:rStyle w:val="9"/>
          <w:rFonts w:hint="eastAsia" w:ascii="仿宋_GB2312" w:hAnsi="仿宋_GB2312" w:eastAsia="仿宋_GB2312" w:cs="仿宋_GB2312"/>
          <w:bCs/>
          <w:color w:val="auto"/>
          <w:sz w:val="28"/>
          <w:szCs w:val="28"/>
          <w:highlight w:val="none"/>
          <w:shd w:val="clear" w:color="auto" w:fill="FFFFFF"/>
          <w:lang w:eastAsia="zh-CN"/>
        </w:rPr>
      </w:pPr>
      <w:r>
        <w:rPr>
          <w:rStyle w:val="9"/>
          <w:rFonts w:hint="eastAsia" w:ascii="仿宋_GB2312" w:hAnsi="仿宋_GB2312" w:eastAsia="仿宋_GB2312" w:cs="仿宋_GB2312"/>
          <w:bCs/>
          <w:color w:val="auto"/>
          <w:sz w:val="28"/>
          <w:szCs w:val="28"/>
          <w:highlight w:val="none"/>
          <w:shd w:val="clear" w:color="auto" w:fill="FFFFFF"/>
          <w:lang w:eastAsia="zh-CN"/>
        </w:rPr>
        <w:t>十、其他事项</w:t>
      </w:r>
    </w:p>
    <w:p w14:paraId="19DDA746">
      <w:pPr>
        <w:pStyle w:val="6"/>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afterAutospacing="0" w:line="580" w:lineRule="exact"/>
        <w:ind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1.磋商保证金：各投标单位需缴纳</w:t>
      </w:r>
      <w:r>
        <w:rPr>
          <w:rFonts w:hint="eastAsia" w:ascii="仿宋_GB2312" w:hAnsi="仿宋_GB2312" w:eastAsia="仿宋_GB2312" w:cs="仿宋_GB2312"/>
          <w:color w:val="auto"/>
          <w:sz w:val="28"/>
          <w:szCs w:val="28"/>
          <w:highlight w:val="none"/>
          <w:shd w:val="clear" w:color="auto" w:fill="FFFFFF"/>
        </w:rPr>
        <w:t>磋商保证金</w:t>
      </w:r>
      <w:r>
        <w:rPr>
          <w:rFonts w:hint="eastAsia" w:ascii="仿宋_GB2312" w:hAnsi="仿宋_GB2312" w:eastAsia="仿宋_GB2312" w:cs="仿宋_GB2312"/>
          <w:color w:val="auto"/>
          <w:sz w:val="28"/>
          <w:szCs w:val="28"/>
          <w:highlight w:val="none"/>
          <w:shd w:val="clear" w:color="auto" w:fill="FFFFFF"/>
          <w:lang w:val="en-US" w:eastAsia="zh-CN"/>
        </w:rPr>
        <w:t>5000.00元</w:t>
      </w:r>
      <w:r>
        <w:rPr>
          <w:rFonts w:hint="eastAsia" w:ascii="仿宋_GB2312" w:hAnsi="仿宋_GB2312" w:eastAsia="仿宋_GB2312" w:cs="仿宋_GB2312"/>
          <w:color w:val="auto"/>
          <w:sz w:val="28"/>
          <w:szCs w:val="28"/>
          <w:highlight w:val="none"/>
          <w:shd w:val="clear" w:color="auto" w:fill="FFFFFF"/>
        </w:rPr>
        <w:t>（大写：伍仟元整）。磋商保证金须用信封装好并密闭加盖骑缝章，在磋商现场递交响应书的同时交纳。若中标，则磋商保证金自动转为履约保证金；若未中标，则现场返还磋商保证金（无息返还）。</w:t>
      </w:r>
    </w:p>
    <w:p w14:paraId="179EB9F0">
      <w:pPr>
        <w:pStyle w:val="6"/>
        <w:keepNext w:val="0"/>
        <w:keepLines w:val="0"/>
        <w:pageBreakBefore w:val="0"/>
        <w:widowControl/>
        <w:shd w:val="clear" w:color="auto" w:fill="FFFFFF"/>
        <w:kinsoku/>
        <w:wordWrap w:val="0"/>
        <w:overflowPunct/>
        <w:topLinePunct w:val="0"/>
        <w:autoSpaceDE/>
        <w:autoSpaceDN/>
        <w:bidi w:val="0"/>
        <w:adjustRightInd/>
        <w:snapToGrid/>
        <w:spacing w:before="75" w:beforeAutospacing="0" w:after="75" w:afterAutospacing="0" w:line="580" w:lineRule="exact"/>
        <w:ind w:right="75" w:firstLine="560" w:firstLineChars="200"/>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2.若因工作安排开标时间地点变化，另行通知</w:t>
      </w:r>
      <w:r>
        <w:rPr>
          <w:rFonts w:hint="eastAsia" w:ascii="仿宋_GB2312" w:hAnsi="仿宋_GB2312" w:eastAsia="仿宋_GB2312" w:cs="仿宋_GB2312"/>
          <w:color w:val="auto"/>
          <w:sz w:val="28"/>
          <w:szCs w:val="28"/>
          <w:highlight w:val="none"/>
          <w:shd w:val="clear" w:color="auto" w:fill="FFFFFF"/>
          <w:lang w:eastAsia="zh-CN"/>
        </w:rPr>
        <w:t>。</w:t>
      </w:r>
    </w:p>
    <w:p w14:paraId="3B59178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十一、联系方式</w:t>
      </w:r>
    </w:p>
    <w:p w14:paraId="134C7E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地址：四川省自贡市自流井区519号</w:t>
      </w:r>
    </w:p>
    <w:p w14:paraId="4D6F64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项目报名联系人：谷老师</w:t>
      </w:r>
    </w:p>
    <w:p w14:paraId="0AF445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caps w:val="0"/>
          <w:color w:val="auto"/>
          <w:spacing w:val="0"/>
          <w:sz w:val="28"/>
          <w:szCs w:val="28"/>
          <w:highlight w:val="none"/>
          <w:shd w:val="clear" w:fill="FFFFFF"/>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i w:val="0"/>
          <w:caps w:val="0"/>
          <w:color w:val="auto"/>
          <w:spacing w:val="0"/>
          <w:sz w:val="28"/>
          <w:szCs w:val="28"/>
          <w:highlight w:val="none"/>
          <w:shd w:val="clear" w:fill="FFFFFF"/>
        </w:rPr>
        <w:t>0813-5388036</w:t>
      </w:r>
    </w:p>
    <w:p w14:paraId="27DB26CF">
      <w:pPr>
        <w:pStyle w:val="4"/>
        <w:ind w:firstLine="560" w:firstLineChars="200"/>
        <w:rPr>
          <w:rFonts w:hint="eastAsia" w:ascii="仿宋_GB2312" w:hAnsi="仿宋_GB2312" w:eastAsia="仿宋_GB2312" w:cs="仿宋_GB2312"/>
          <w:i w:val="0"/>
          <w:caps w:val="0"/>
          <w:color w:val="auto"/>
          <w:spacing w:val="0"/>
          <w:sz w:val="28"/>
          <w:szCs w:val="28"/>
          <w:highlight w:val="none"/>
          <w:shd w:val="clear" w:fill="FFFFFF"/>
          <w:lang w:val="en-US" w:eastAsia="zh-CN"/>
        </w:rPr>
      </w:pPr>
      <w:r>
        <w:rPr>
          <w:rFonts w:hint="eastAsia" w:ascii="仿宋_GB2312" w:hAnsi="仿宋_GB2312" w:eastAsia="仿宋_GB2312" w:cs="仿宋_GB2312"/>
          <w:i w:val="0"/>
          <w:caps w:val="0"/>
          <w:color w:val="auto"/>
          <w:spacing w:val="0"/>
          <w:sz w:val="28"/>
          <w:szCs w:val="28"/>
          <w:highlight w:val="none"/>
          <w:shd w:val="clear" w:fill="FFFFFF"/>
          <w:lang w:eastAsia="zh-CN"/>
        </w:rPr>
        <w:t>项目咨询联系人：陈老师</w:t>
      </w:r>
    </w:p>
    <w:p w14:paraId="25A743C2">
      <w:pPr>
        <w:ind w:firstLine="560" w:firstLineChars="200"/>
        <w:rPr>
          <w:rFonts w:hint="default"/>
          <w:color w:val="auto"/>
          <w:highlight w:val="none"/>
          <w:lang w:val="en-US" w:eastAsia="zh-CN"/>
        </w:rPr>
      </w:pPr>
      <w:r>
        <w:rPr>
          <w:rFonts w:hint="eastAsia" w:ascii="仿宋_GB2312" w:hAnsi="仿宋_GB2312" w:eastAsia="仿宋_GB2312" w:cs="仿宋_GB2312"/>
          <w:i w:val="0"/>
          <w:caps w:val="0"/>
          <w:color w:val="auto"/>
          <w:spacing w:val="0"/>
          <w:sz w:val="28"/>
          <w:szCs w:val="28"/>
          <w:highlight w:val="none"/>
          <w:shd w:val="clear" w:fill="FFFFFF"/>
          <w:lang w:val="en-US" w:eastAsia="zh-CN"/>
        </w:rPr>
        <w:t>联系方式：13795597054</w:t>
      </w:r>
    </w:p>
    <w:p w14:paraId="1F8D060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十二、附件</w:t>
      </w:r>
    </w:p>
    <w:p w14:paraId="109B22F4">
      <w:pPr>
        <w:pStyle w:val="6"/>
        <w:keepNext w:val="0"/>
        <w:keepLines w:val="0"/>
        <w:pageBreakBefore w:val="0"/>
        <w:widowControl/>
        <w:shd w:val="clear" w:color="auto" w:fill="FFFFFF"/>
        <w:kinsoku/>
        <w:wordWrap w:val="0"/>
        <w:overflowPunct/>
        <w:topLinePunct w:val="0"/>
        <w:autoSpaceDE/>
        <w:autoSpaceDN/>
        <w:bidi w:val="0"/>
        <w:adjustRightInd/>
        <w:snapToGrid/>
        <w:spacing w:before="75" w:beforeAutospacing="0" w:after="75" w:afterAutospacing="0" w:line="580" w:lineRule="exact"/>
        <w:ind w:right="75" w:firstLine="560"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附件.四川轻化工大学</w:t>
      </w:r>
      <w:r>
        <w:rPr>
          <w:rFonts w:hint="eastAsia" w:ascii="仿宋_GB2312" w:hAnsi="仿宋_GB2312" w:eastAsia="仿宋_GB2312" w:cs="仿宋_GB2312"/>
          <w:color w:val="auto"/>
          <w:sz w:val="28"/>
          <w:szCs w:val="28"/>
          <w:highlight w:val="none"/>
          <w:shd w:val="clear" w:color="auto" w:fill="FFFFFF"/>
          <w:lang w:val="en-US" w:eastAsia="zh-CN"/>
        </w:rPr>
        <w:t>李白河校区艺雅食府一楼水吧技术合作服务</w:t>
      </w:r>
      <w:r>
        <w:rPr>
          <w:rFonts w:hint="eastAsia" w:ascii="仿宋_GB2312" w:hAnsi="仿宋_GB2312" w:eastAsia="仿宋_GB2312" w:cs="仿宋_GB2312"/>
          <w:color w:val="auto"/>
          <w:sz w:val="28"/>
          <w:szCs w:val="28"/>
          <w:highlight w:val="none"/>
          <w:lang w:val="en-US" w:eastAsia="zh-CN"/>
        </w:rPr>
        <w:t>-响应文件格式</w:t>
      </w:r>
    </w:p>
    <w:p w14:paraId="371A5FE2">
      <w:pPr>
        <w:rPr>
          <w:rFonts w:hint="eastAsia"/>
          <w:color w:val="auto"/>
          <w:highlight w:val="none"/>
          <w:lang w:eastAsia="zh-CN"/>
        </w:rPr>
      </w:pPr>
      <w:r>
        <w:rPr>
          <w:rFonts w:hint="eastAsia"/>
          <w:color w:val="auto"/>
          <w:highlight w:val="none"/>
          <w:lang w:eastAsia="zh-CN"/>
        </w:rPr>
        <w:br w:type="page"/>
      </w:r>
    </w:p>
    <w:p w14:paraId="4EA82B8B">
      <w:pPr>
        <w:pStyle w:val="10"/>
        <w:spacing w:before="46" w:after="46"/>
        <w:ind w:firstLine="0" w:firstLineChars="0"/>
        <w:outlineLvl w:val="1"/>
        <w:rPr>
          <w:rFonts w:hAnsi="宋体" w:eastAsia="宋体" w:cs="宋体"/>
          <w:color w:val="auto"/>
          <w:sz w:val="24"/>
          <w:highlight w:val="none"/>
        </w:rPr>
      </w:pPr>
      <w:bookmarkStart w:id="3" w:name="_Toc22878"/>
      <w:bookmarkStart w:id="4" w:name="_Toc10715"/>
      <w:bookmarkStart w:id="5" w:name="_Toc24410"/>
      <w:bookmarkStart w:id="6" w:name="_Toc7019"/>
      <w:bookmarkStart w:id="7" w:name="_Toc13822"/>
      <w:r>
        <w:rPr>
          <w:rFonts w:hint="eastAsia" w:hAnsi="宋体" w:eastAsia="宋体" w:cs="宋体"/>
          <w:b/>
          <w:bCs/>
          <w:color w:val="auto"/>
          <w:sz w:val="30"/>
          <w:szCs w:val="30"/>
          <w:highlight w:val="none"/>
        </w:rPr>
        <w:t>封面格式</w:t>
      </w:r>
      <w:bookmarkEnd w:id="3"/>
      <w:bookmarkEnd w:id="4"/>
      <w:bookmarkEnd w:id="5"/>
      <w:bookmarkEnd w:id="6"/>
      <w:bookmarkEnd w:id="7"/>
    </w:p>
    <w:p w14:paraId="47F08B5C">
      <w:pPr>
        <w:spacing w:line="240" w:lineRule="auto"/>
        <w:ind w:firstLine="723"/>
        <w:jc w:val="right"/>
        <w:rPr>
          <w:rFonts w:hint="eastAsia"/>
          <w:b/>
          <w:color w:val="auto"/>
          <w:sz w:val="36"/>
          <w:szCs w:val="36"/>
          <w:highlight w:val="none"/>
        </w:rPr>
      </w:pPr>
      <w:bookmarkStart w:id="8" w:name="_Toc256502535"/>
      <w:bookmarkStart w:id="9" w:name="_Toc321039334"/>
      <w:bookmarkStart w:id="10" w:name="_Toc255976267"/>
      <w:bookmarkStart w:id="11" w:name="_Toc241055010"/>
      <w:bookmarkStart w:id="12" w:name="_Toc255896757"/>
      <w:bookmarkStart w:id="13" w:name="_Toc245441569"/>
      <w:bookmarkStart w:id="14" w:name="_Toc321039808"/>
      <w:bookmarkStart w:id="15" w:name="_Toc240870038"/>
      <w:bookmarkStart w:id="16" w:name="_Toc241204411"/>
      <w:bookmarkStart w:id="17" w:name="_Toc256004181"/>
      <w:bookmarkStart w:id="18" w:name="_Toc307298461"/>
      <w:bookmarkStart w:id="19" w:name="_Toc315963009"/>
      <w:bookmarkStart w:id="20" w:name="_Toc321035816"/>
      <w:bookmarkStart w:id="21" w:name="_Toc306711419"/>
      <w:r>
        <w:rPr>
          <w:rFonts w:hint="eastAsia"/>
          <w:b/>
          <w:color w:val="auto"/>
          <w:sz w:val="36"/>
          <w:szCs w:val="36"/>
          <w:highlight w:val="none"/>
          <w:bdr w:val="single" w:color="auto" w:sz="4" w:space="0"/>
          <w:lang w:val="en-US" w:eastAsia="zh-CN"/>
        </w:rPr>
        <w:t>正/副</w:t>
      </w:r>
      <w:r>
        <w:rPr>
          <w:rFonts w:hint="eastAsia"/>
          <w:b/>
          <w:color w:val="auto"/>
          <w:sz w:val="36"/>
          <w:szCs w:val="36"/>
          <w:highlight w:val="none"/>
          <w:bdr w:val="single" w:color="auto" w:sz="4" w:space="0"/>
        </w:rPr>
        <w:t>本</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CE62609">
      <w:pPr>
        <w:pStyle w:val="10"/>
        <w:spacing w:before="46" w:after="46"/>
        <w:ind w:firstLine="482"/>
        <w:rPr>
          <w:rFonts w:hAnsi="宋体" w:eastAsia="宋体" w:cs="宋体"/>
          <w:b/>
          <w:color w:val="auto"/>
          <w:sz w:val="24"/>
          <w:highlight w:val="none"/>
        </w:rPr>
      </w:pPr>
    </w:p>
    <w:p w14:paraId="35F37520">
      <w:pPr>
        <w:pStyle w:val="10"/>
        <w:spacing w:before="46" w:after="46"/>
        <w:ind w:firstLine="0" w:firstLineChars="0"/>
        <w:jc w:val="center"/>
        <w:rPr>
          <w:rFonts w:hAnsi="宋体" w:eastAsia="宋体" w:cs="宋体"/>
          <w:b/>
          <w:color w:val="auto"/>
          <w:sz w:val="52"/>
          <w:szCs w:val="52"/>
          <w:highlight w:val="none"/>
        </w:rPr>
      </w:pPr>
    </w:p>
    <w:p w14:paraId="51AF6326">
      <w:pPr>
        <w:pStyle w:val="10"/>
        <w:spacing w:before="46" w:after="46"/>
        <w:ind w:firstLine="0" w:firstLineChars="0"/>
        <w:jc w:val="center"/>
        <w:rPr>
          <w:rFonts w:hAnsi="宋体" w:eastAsia="宋体" w:cs="宋体"/>
          <w:b/>
          <w:color w:val="auto"/>
          <w:sz w:val="52"/>
          <w:szCs w:val="52"/>
          <w:highlight w:val="none"/>
        </w:rPr>
      </w:pPr>
      <w:r>
        <w:rPr>
          <w:rFonts w:hint="eastAsia" w:ascii="方正小标宋简体" w:hAnsi="方正小标宋简体" w:eastAsia="方正小标宋简体" w:cs="方正小标宋简体"/>
          <w:b/>
          <w:color w:val="auto"/>
          <w:sz w:val="52"/>
          <w:szCs w:val="52"/>
          <w:highlight w:val="none"/>
        </w:rPr>
        <w:t>响  应 文  件</w:t>
      </w:r>
    </w:p>
    <w:p w14:paraId="42E6670F">
      <w:pPr>
        <w:pStyle w:val="10"/>
        <w:spacing w:before="46" w:after="46"/>
        <w:ind w:left="3076" w:leftChars="798" w:hanging="1400" w:hangingChars="500"/>
        <w:rPr>
          <w:rFonts w:hAnsi="宋体" w:eastAsia="宋体" w:cs="宋体"/>
          <w:color w:val="auto"/>
          <w:szCs w:val="28"/>
          <w:highlight w:val="none"/>
        </w:rPr>
      </w:pPr>
    </w:p>
    <w:p w14:paraId="6A2AF598">
      <w:pPr>
        <w:pStyle w:val="10"/>
        <w:spacing w:before="46" w:after="46"/>
        <w:ind w:left="3076" w:leftChars="798" w:hanging="1400" w:hangingChars="500"/>
        <w:rPr>
          <w:rFonts w:hAnsi="宋体" w:eastAsia="宋体" w:cs="宋体"/>
          <w:color w:val="auto"/>
          <w:szCs w:val="28"/>
          <w:highlight w:val="none"/>
        </w:rPr>
      </w:pPr>
    </w:p>
    <w:p w14:paraId="7840D4CD">
      <w:pPr>
        <w:pStyle w:val="10"/>
        <w:spacing w:before="46" w:after="46"/>
        <w:ind w:left="911" w:leftChars="434" w:firstLine="0" w:firstLineChars="0"/>
        <w:rPr>
          <w:rFonts w:hint="eastAsia" w:hAnsi="宋体" w:eastAsia="宋体" w:cs="宋体"/>
          <w:color w:val="auto"/>
          <w:szCs w:val="28"/>
          <w:highlight w:val="none"/>
        </w:rPr>
      </w:pPr>
      <w:r>
        <w:rPr>
          <w:rFonts w:hint="eastAsia" w:hAnsi="宋体" w:eastAsia="宋体" w:cs="宋体"/>
          <w:color w:val="auto"/>
          <w:szCs w:val="28"/>
          <w:highlight w:val="none"/>
        </w:rPr>
        <w:t>项目名称：</w:t>
      </w:r>
    </w:p>
    <w:p w14:paraId="0C470C4C">
      <w:pPr>
        <w:pStyle w:val="10"/>
        <w:spacing w:before="46" w:after="46"/>
        <w:ind w:left="911" w:leftChars="434" w:firstLine="0" w:firstLineChars="0"/>
        <w:rPr>
          <w:rFonts w:hint="eastAsia" w:hAnsi="宋体" w:eastAsia="宋体" w:cs="宋体"/>
          <w:color w:val="auto"/>
          <w:szCs w:val="28"/>
          <w:highlight w:val="none"/>
        </w:rPr>
      </w:pPr>
    </w:p>
    <w:p w14:paraId="1878E1BE">
      <w:pPr>
        <w:pStyle w:val="10"/>
        <w:spacing w:before="46" w:after="46"/>
        <w:ind w:firstLine="898" w:firstLineChars="321"/>
        <w:rPr>
          <w:rFonts w:hAnsi="宋体" w:eastAsia="宋体" w:cs="宋体"/>
          <w:color w:val="auto"/>
          <w:szCs w:val="28"/>
          <w:highlight w:val="none"/>
        </w:rPr>
      </w:pPr>
      <w:r>
        <w:rPr>
          <w:rFonts w:hint="eastAsia" w:hAnsi="宋体" w:eastAsia="宋体" w:cs="宋体"/>
          <w:color w:val="auto"/>
          <w:szCs w:val="28"/>
          <w:highlight w:val="none"/>
        </w:rPr>
        <w:t>供应商名称（加盖公章）：</w:t>
      </w:r>
    </w:p>
    <w:p w14:paraId="62CAE2E6">
      <w:pPr>
        <w:pStyle w:val="10"/>
        <w:spacing w:before="46" w:after="46"/>
        <w:ind w:firstLine="898" w:firstLineChars="321"/>
        <w:rPr>
          <w:rFonts w:hAnsi="宋体" w:eastAsia="宋体" w:cs="宋体"/>
          <w:color w:val="auto"/>
          <w:szCs w:val="28"/>
          <w:highlight w:val="none"/>
          <w:u w:val="single"/>
        </w:rPr>
      </w:pPr>
    </w:p>
    <w:p w14:paraId="6E74F214">
      <w:pPr>
        <w:pStyle w:val="10"/>
        <w:spacing w:before="46" w:after="46"/>
        <w:ind w:firstLine="898" w:firstLineChars="321"/>
        <w:rPr>
          <w:rFonts w:hAnsi="宋体" w:eastAsia="宋体" w:cs="宋体"/>
          <w:color w:val="auto"/>
          <w:sz w:val="24"/>
          <w:highlight w:val="none"/>
          <w:u w:val="single"/>
        </w:rPr>
      </w:pPr>
      <w:r>
        <w:rPr>
          <w:rFonts w:hint="eastAsia" w:hAnsi="宋体" w:eastAsia="宋体" w:cs="宋体"/>
          <w:color w:val="auto"/>
          <w:szCs w:val="28"/>
          <w:highlight w:val="none"/>
        </w:rPr>
        <w:t>法定代表人/负责人或授权代表（签字）：</w:t>
      </w:r>
    </w:p>
    <w:p w14:paraId="68EC66F0">
      <w:pPr>
        <w:tabs>
          <w:tab w:val="left" w:pos="7665"/>
        </w:tabs>
        <w:spacing w:line="360" w:lineRule="auto"/>
        <w:jc w:val="right"/>
        <w:rPr>
          <w:rFonts w:ascii="宋体" w:hAnsi="宋体" w:cs="宋体"/>
          <w:color w:val="auto"/>
          <w:sz w:val="32"/>
          <w:szCs w:val="32"/>
          <w:highlight w:val="none"/>
        </w:rPr>
      </w:pPr>
    </w:p>
    <w:p w14:paraId="501F4FA3">
      <w:pPr>
        <w:tabs>
          <w:tab w:val="left" w:pos="7665"/>
        </w:tabs>
        <w:spacing w:line="360" w:lineRule="auto"/>
        <w:jc w:val="right"/>
        <w:rPr>
          <w:rFonts w:ascii="宋体" w:hAnsi="宋体" w:cs="宋体"/>
          <w:color w:val="auto"/>
          <w:sz w:val="32"/>
          <w:szCs w:val="32"/>
          <w:highlight w:val="none"/>
        </w:rPr>
      </w:pPr>
    </w:p>
    <w:p w14:paraId="577743A7">
      <w:pPr>
        <w:tabs>
          <w:tab w:val="left" w:pos="7665"/>
        </w:tabs>
        <w:spacing w:line="360" w:lineRule="auto"/>
        <w:jc w:val="right"/>
        <w:rPr>
          <w:rFonts w:ascii="宋体" w:hAnsi="宋体" w:cs="宋体"/>
          <w:color w:val="auto"/>
          <w:sz w:val="32"/>
          <w:szCs w:val="32"/>
          <w:highlight w:val="none"/>
        </w:rPr>
      </w:pPr>
    </w:p>
    <w:p w14:paraId="4F0B4321">
      <w:pPr>
        <w:tabs>
          <w:tab w:val="left" w:pos="7665"/>
        </w:tabs>
        <w:spacing w:line="360" w:lineRule="auto"/>
        <w:jc w:val="right"/>
        <w:rPr>
          <w:rFonts w:ascii="宋体" w:hAnsi="宋体" w:cs="宋体"/>
          <w:color w:val="auto"/>
          <w:sz w:val="32"/>
          <w:szCs w:val="32"/>
          <w:highlight w:val="none"/>
        </w:rPr>
      </w:pPr>
    </w:p>
    <w:p w14:paraId="0F13AB14">
      <w:pPr>
        <w:tabs>
          <w:tab w:val="left" w:pos="7665"/>
        </w:tabs>
        <w:spacing w:line="360" w:lineRule="auto"/>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年     月     日 </w:t>
      </w:r>
    </w:p>
    <w:p w14:paraId="239B87FE">
      <w:pPr>
        <w:ind w:firstLine="643"/>
        <w:jc w:val="center"/>
        <w:rPr>
          <w:rFonts w:hint="eastAsia"/>
          <w:b/>
          <w:color w:val="auto"/>
          <w:sz w:val="32"/>
          <w:szCs w:val="32"/>
          <w:highlight w:val="none"/>
        </w:rPr>
      </w:pPr>
    </w:p>
    <w:p w14:paraId="6DE885C6">
      <w:pPr>
        <w:spacing w:line="480" w:lineRule="exact"/>
        <w:jc w:val="center"/>
        <w:rPr>
          <w:rFonts w:hint="eastAsia" w:ascii="仿宋" w:hAnsi="仿宋" w:eastAsia="仿宋" w:cs="Times New Roman"/>
          <w:b/>
          <w:bCs/>
          <w:color w:val="auto"/>
          <w:sz w:val="28"/>
          <w:szCs w:val="28"/>
          <w:highlight w:val="none"/>
        </w:rPr>
      </w:pPr>
    </w:p>
    <w:p w14:paraId="0A8BA62E">
      <w:pPr>
        <w:spacing w:line="480" w:lineRule="exact"/>
        <w:jc w:val="center"/>
        <w:rPr>
          <w:rFonts w:hint="eastAsia" w:ascii="仿宋" w:hAnsi="仿宋" w:eastAsia="仿宋" w:cs="Times New Roman"/>
          <w:b/>
          <w:bCs/>
          <w:color w:val="auto"/>
          <w:sz w:val="28"/>
          <w:szCs w:val="28"/>
          <w:highlight w:val="none"/>
        </w:rPr>
      </w:pPr>
    </w:p>
    <w:p w14:paraId="62227ED3">
      <w:pPr>
        <w:rPr>
          <w:rFonts w:hint="eastAsia"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br w:type="page"/>
      </w:r>
    </w:p>
    <w:p w14:paraId="0257E01A">
      <w:pPr>
        <w:spacing w:line="480" w:lineRule="exact"/>
        <w:jc w:val="center"/>
        <w:rPr>
          <w:rFonts w:hint="eastAsia" w:ascii="仿宋" w:hAnsi="仿宋" w:eastAsia="仿宋" w:cs="Times New Roman"/>
          <w:b/>
          <w:bCs/>
          <w:color w:val="auto"/>
          <w:sz w:val="28"/>
          <w:szCs w:val="28"/>
          <w:highlight w:val="none"/>
          <w:lang w:eastAsia="zh-CN"/>
        </w:rPr>
      </w:pPr>
      <w:r>
        <w:rPr>
          <w:rFonts w:hint="eastAsia" w:ascii="仿宋" w:hAnsi="仿宋" w:eastAsia="仿宋" w:cs="Times New Roman"/>
          <w:b/>
          <w:bCs/>
          <w:color w:val="auto"/>
          <w:sz w:val="28"/>
          <w:szCs w:val="28"/>
          <w:highlight w:val="none"/>
        </w:rPr>
        <w:t>营业执照副本/法人登记证书副本/社会团体法人登记证书副本/民办非企业单位登记证书副本/基金会法人登记证书副本</w:t>
      </w:r>
      <w:r>
        <w:rPr>
          <w:rFonts w:hint="eastAsia" w:ascii="仿宋" w:hAnsi="仿宋" w:eastAsia="仿宋" w:cs="Times New Roman"/>
          <w:b/>
          <w:bCs/>
          <w:color w:val="auto"/>
          <w:sz w:val="28"/>
          <w:szCs w:val="28"/>
          <w:highlight w:val="none"/>
          <w:lang w:eastAsia="zh-CN"/>
        </w:rPr>
        <w:t>（</w:t>
      </w:r>
      <w:r>
        <w:rPr>
          <w:rFonts w:hint="eastAsia" w:ascii="仿宋" w:hAnsi="仿宋" w:eastAsia="仿宋" w:cs="Times New Roman"/>
          <w:b/>
          <w:bCs/>
          <w:color w:val="auto"/>
          <w:sz w:val="28"/>
          <w:szCs w:val="28"/>
          <w:highlight w:val="none"/>
          <w:lang w:val="en-US" w:eastAsia="zh-CN"/>
        </w:rPr>
        <w:t>加盖鲜章</w:t>
      </w:r>
      <w:r>
        <w:rPr>
          <w:rFonts w:hint="eastAsia" w:ascii="仿宋" w:hAnsi="仿宋" w:eastAsia="仿宋" w:cs="Times New Roman"/>
          <w:b/>
          <w:bCs/>
          <w:color w:val="auto"/>
          <w:sz w:val="28"/>
          <w:szCs w:val="28"/>
          <w:highlight w:val="none"/>
          <w:lang w:eastAsia="zh-CN"/>
        </w:rPr>
        <w:t>）</w:t>
      </w:r>
    </w:p>
    <w:p w14:paraId="7E59DEF5">
      <w:pPr>
        <w:spacing w:line="480" w:lineRule="exact"/>
        <w:jc w:val="center"/>
        <w:rPr>
          <w:rFonts w:hint="eastAsia" w:ascii="仿宋" w:hAnsi="仿宋" w:eastAsia="仿宋" w:cs="Times New Roman"/>
          <w:b/>
          <w:bCs/>
          <w:color w:val="auto"/>
          <w:sz w:val="28"/>
          <w:szCs w:val="28"/>
          <w:highlight w:val="none"/>
          <w:lang w:val="en-US" w:eastAsia="zh-CN"/>
        </w:rPr>
      </w:pPr>
      <w:r>
        <w:rPr>
          <w:rFonts w:hint="eastAsia" w:ascii="仿宋" w:hAnsi="仿宋" w:eastAsia="仿宋" w:cs="宋体"/>
          <w:color w:val="auto"/>
          <w:kern w:val="2"/>
          <w:sz w:val="28"/>
          <w:szCs w:val="28"/>
          <w:highlight w:val="none"/>
          <w:lang w:val="en-US" w:eastAsia="zh-CN" w:bidi="ar-SA"/>
        </w:rPr>
        <w:br w:type="page"/>
      </w:r>
      <w:r>
        <w:rPr>
          <w:rFonts w:hint="eastAsia" w:ascii="仿宋" w:hAnsi="仿宋" w:eastAsia="仿宋" w:cs="Times New Roman"/>
          <w:b/>
          <w:bCs/>
          <w:color w:val="auto"/>
          <w:sz w:val="28"/>
          <w:szCs w:val="28"/>
          <w:highlight w:val="none"/>
        </w:rPr>
        <w:t>食品经营许可证</w:t>
      </w:r>
      <w:r>
        <w:rPr>
          <w:rFonts w:hint="eastAsia" w:ascii="仿宋" w:hAnsi="仿宋" w:eastAsia="仿宋" w:cs="Times New Roman"/>
          <w:b/>
          <w:bCs/>
          <w:color w:val="auto"/>
          <w:sz w:val="28"/>
          <w:szCs w:val="28"/>
          <w:highlight w:val="none"/>
          <w:lang w:val="en-US" w:eastAsia="zh-CN"/>
        </w:rPr>
        <w:t>副本</w:t>
      </w:r>
      <w:r>
        <w:rPr>
          <w:rFonts w:hint="eastAsia" w:ascii="仿宋" w:hAnsi="仿宋" w:eastAsia="仿宋" w:cs="Times New Roman"/>
          <w:b/>
          <w:bCs/>
          <w:color w:val="auto"/>
          <w:sz w:val="28"/>
          <w:szCs w:val="28"/>
          <w:highlight w:val="none"/>
          <w:lang w:eastAsia="zh-CN"/>
        </w:rPr>
        <w:t>（</w:t>
      </w:r>
      <w:r>
        <w:rPr>
          <w:rFonts w:hint="eastAsia" w:ascii="仿宋" w:hAnsi="仿宋" w:eastAsia="仿宋" w:cs="Times New Roman"/>
          <w:b/>
          <w:bCs/>
          <w:color w:val="auto"/>
          <w:sz w:val="28"/>
          <w:szCs w:val="28"/>
          <w:highlight w:val="none"/>
          <w:lang w:val="en-US" w:eastAsia="zh-CN"/>
        </w:rPr>
        <w:t>加盖鲜章</w:t>
      </w:r>
      <w:r>
        <w:rPr>
          <w:rFonts w:hint="eastAsia" w:ascii="仿宋" w:hAnsi="仿宋" w:eastAsia="仿宋" w:cs="Times New Roman"/>
          <w:b/>
          <w:bCs/>
          <w:color w:val="auto"/>
          <w:sz w:val="28"/>
          <w:szCs w:val="28"/>
          <w:highlight w:val="none"/>
          <w:lang w:eastAsia="zh-CN"/>
        </w:rPr>
        <w:t>）</w:t>
      </w:r>
    </w:p>
    <w:p w14:paraId="2AAC19F7">
      <w:pPr>
        <w:spacing w:line="480" w:lineRule="exact"/>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1</w:t>
      </w:r>
      <w:r>
        <w:rPr>
          <w:rFonts w:hint="eastAsia" w:ascii="仿宋" w:hAnsi="仿宋" w:eastAsia="仿宋"/>
          <w:b/>
          <w:bCs/>
          <w:color w:val="auto"/>
          <w:sz w:val="28"/>
          <w:szCs w:val="28"/>
          <w:highlight w:val="none"/>
        </w:rPr>
        <w:t>：</w:t>
      </w:r>
    </w:p>
    <w:p w14:paraId="7BBD88D3">
      <w:pPr>
        <w:spacing w:line="480" w:lineRule="exact"/>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投标</w:t>
      </w:r>
      <w:r>
        <w:rPr>
          <w:rFonts w:hint="eastAsia" w:ascii="仿宋" w:hAnsi="仿宋" w:eastAsia="仿宋"/>
          <w:b/>
          <w:bCs/>
          <w:color w:val="auto"/>
          <w:sz w:val="28"/>
          <w:szCs w:val="28"/>
          <w:highlight w:val="none"/>
          <w:lang w:val="en-US" w:eastAsia="zh-CN"/>
        </w:rPr>
        <w:t>响应</w:t>
      </w:r>
      <w:r>
        <w:rPr>
          <w:rFonts w:hint="eastAsia" w:ascii="仿宋" w:hAnsi="仿宋" w:eastAsia="仿宋"/>
          <w:b/>
          <w:bCs/>
          <w:color w:val="auto"/>
          <w:sz w:val="28"/>
          <w:szCs w:val="28"/>
          <w:highlight w:val="none"/>
        </w:rPr>
        <w:t>函</w:t>
      </w:r>
    </w:p>
    <w:p w14:paraId="519455D7">
      <w:pPr>
        <w:adjustRightInd w:val="0"/>
        <w:snapToGrid w:val="0"/>
        <w:spacing w:line="48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6AF63511">
      <w:pPr>
        <w:adjustRightInd w:val="0"/>
        <w:snapToGrid w:val="0"/>
        <w:spacing w:line="48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四川轻化工大学</w:t>
      </w:r>
      <w:r>
        <w:rPr>
          <w:rFonts w:hint="eastAsia" w:ascii="仿宋" w:hAnsi="仿宋" w:eastAsia="仿宋"/>
          <w:color w:val="auto"/>
          <w:sz w:val="28"/>
          <w:szCs w:val="28"/>
          <w:highlight w:val="none"/>
        </w:rPr>
        <w:t>：</w:t>
      </w:r>
    </w:p>
    <w:p w14:paraId="213439A5">
      <w:pPr>
        <w:adjustRightInd w:val="0"/>
        <w:snapToGrid w:val="0"/>
        <w:spacing w:line="480" w:lineRule="exact"/>
        <w:ind w:firstLine="62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我已经详细阅读并理解贵方标的物要求，我完全同意贵方标的物的各项要求。</w:t>
      </w:r>
    </w:p>
    <w:p w14:paraId="7C028650">
      <w:pPr>
        <w:adjustRightInd w:val="0"/>
        <w:snapToGrid w:val="0"/>
        <w:spacing w:line="480" w:lineRule="exact"/>
        <w:ind w:firstLine="560" w:firstLineChars="200"/>
        <w:rPr>
          <w:rFonts w:hint="eastAsia" w:ascii="仿宋" w:hAnsi="仿宋" w:eastAsia="仿宋" w:cs="宋体"/>
          <w:b/>
          <w:bCs/>
          <w:color w:val="auto"/>
          <w:sz w:val="28"/>
          <w:szCs w:val="28"/>
          <w:highlight w:val="none"/>
        </w:rPr>
      </w:pPr>
      <w:r>
        <w:rPr>
          <w:rFonts w:hint="eastAsia" w:ascii="仿宋" w:hAnsi="仿宋" w:eastAsia="仿宋"/>
          <w:color w:val="auto"/>
          <w:sz w:val="28"/>
          <w:szCs w:val="28"/>
          <w:highlight w:val="none"/>
        </w:rPr>
        <w:t>我愿投标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eastAsia" w:ascii="仿宋" w:hAnsi="仿宋" w:eastAsia="仿宋" w:cs="宋体"/>
          <w:b/>
          <w:bCs/>
          <w:color w:val="auto"/>
          <w:sz w:val="28"/>
          <w:szCs w:val="28"/>
          <w:highlight w:val="none"/>
        </w:rPr>
        <w:t xml:space="preserve"> </w:t>
      </w:r>
    </w:p>
    <w:p w14:paraId="6973D19A">
      <w:pPr>
        <w:adjustRightInd w:val="0"/>
        <w:snapToGrid w:val="0"/>
        <w:spacing w:line="480" w:lineRule="exact"/>
        <w:ind w:firstLine="562" w:firstLineChars="200"/>
        <w:rPr>
          <w:rFonts w:hint="eastAsia" w:ascii="仿宋" w:hAnsi="仿宋" w:eastAsia="仿宋" w:cs="宋体"/>
          <w:b/>
          <w:bCs/>
          <w:color w:val="auto"/>
          <w:sz w:val="28"/>
          <w:szCs w:val="28"/>
          <w:highlight w:val="none"/>
        </w:rPr>
      </w:pPr>
    </w:p>
    <w:p w14:paraId="556DB625">
      <w:pPr>
        <w:adjustRightInd w:val="0"/>
        <w:snapToGrid w:val="0"/>
        <w:spacing w:line="480" w:lineRule="exact"/>
        <w:ind w:firstLine="562" w:firstLineChars="200"/>
        <w:rPr>
          <w:rFonts w:hint="eastAsia" w:ascii="仿宋" w:hAnsi="仿宋" w:eastAsia="仿宋" w:cs="宋体"/>
          <w:b/>
          <w:bCs/>
          <w:color w:val="auto"/>
          <w:sz w:val="28"/>
          <w:szCs w:val="28"/>
          <w:highlight w:val="none"/>
        </w:rPr>
      </w:pPr>
    </w:p>
    <w:p w14:paraId="49435ED1">
      <w:pPr>
        <w:spacing w:before="150" w:after="249" w:afterLines="80" w:line="48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投标单位：(</w:t>
      </w:r>
      <w:r>
        <w:rPr>
          <w:rFonts w:hint="eastAsia" w:ascii="仿宋" w:hAnsi="仿宋" w:eastAsia="仿宋" w:cs="宋体"/>
          <w:color w:val="auto"/>
          <w:sz w:val="28"/>
          <w:szCs w:val="28"/>
          <w:highlight w:val="none"/>
          <w:lang w:eastAsia="zh-CN"/>
        </w:rPr>
        <w:t>盖章</w:t>
      </w:r>
      <w:r>
        <w:rPr>
          <w:rFonts w:hint="eastAsia" w:ascii="仿宋" w:hAnsi="仿宋" w:eastAsia="仿宋" w:cs="宋体"/>
          <w:color w:val="auto"/>
          <w:sz w:val="28"/>
          <w:szCs w:val="28"/>
          <w:highlight w:val="none"/>
        </w:rPr>
        <w:t>)__________</w:t>
      </w:r>
    </w:p>
    <w:p w14:paraId="40ACB866">
      <w:pPr>
        <w:spacing w:before="150" w:after="249" w:afterLines="80" w:line="480" w:lineRule="auto"/>
        <w:ind w:firstLine="1120" w:firstLineChars="400"/>
        <w:rPr>
          <w:rFonts w:hint="eastAsia" w:ascii="仿宋" w:hAnsi="仿宋" w:eastAsia="仿宋" w:cs="宋体"/>
          <w:color w:val="auto"/>
          <w:sz w:val="28"/>
          <w:szCs w:val="28"/>
          <w:highlight w:val="none"/>
        </w:rPr>
      </w:pPr>
    </w:p>
    <w:p w14:paraId="215765B3">
      <w:pPr>
        <w:spacing w:after="249" w:afterLines="80" w:line="48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法定代表人签字： _____________</w:t>
      </w:r>
    </w:p>
    <w:p w14:paraId="149063C5">
      <w:pPr>
        <w:adjustRightInd w:val="0"/>
        <w:snapToGrid w:val="0"/>
        <w:spacing w:line="480" w:lineRule="exact"/>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lang w:val="en-US" w:eastAsia="zh-CN"/>
        </w:rPr>
        <w:t xml:space="preserve">   </w:t>
      </w:r>
    </w:p>
    <w:p w14:paraId="3A3701A0">
      <w:pPr>
        <w:adjustRightInd w:val="0"/>
        <w:snapToGrid w:val="0"/>
        <w:spacing w:line="480" w:lineRule="exact"/>
        <w:ind w:firstLine="4498" w:firstLineChars="1600"/>
        <w:rPr>
          <w:rFonts w:hint="eastAsia" w:ascii="仿宋" w:hAnsi="仿宋" w:eastAsia="仿宋"/>
          <w:b/>
          <w:bCs/>
          <w:color w:val="auto"/>
          <w:sz w:val="28"/>
          <w:szCs w:val="28"/>
          <w:highlight w:val="none"/>
          <w:lang w:val="en-US" w:eastAsia="zh-CN"/>
        </w:rPr>
      </w:pPr>
    </w:p>
    <w:p w14:paraId="19F33600">
      <w:pPr>
        <w:adjustRightInd w:val="0"/>
        <w:snapToGrid w:val="0"/>
        <w:spacing w:line="480" w:lineRule="exact"/>
        <w:ind w:firstLine="4498" w:firstLineChars="16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25</w:t>
      </w:r>
      <w:r>
        <w:rPr>
          <w:rFonts w:hint="eastAsia"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 xml:space="preserve"> 年     月     日 </w:t>
      </w:r>
    </w:p>
    <w:p w14:paraId="12A2737F">
      <w:pPr>
        <w:adjustRightInd w:val="0"/>
        <w:snapToGrid w:val="0"/>
        <w:spacing w:line="560" w:lineRule="exact"/>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兹证明上述声明是真实的、正确的，并提供了全部能提供的资料或数据，我们同意按照贵方要求出示相关证明文件原件。</w:t>
      </w:r>
      <w:r>
        <w:rPr>
          <w:rFonts w:hint="eastAsia" w:ascii="仿宋" w:hAnsi="仿宋" w:eastAsia="仿宋"/>
          <w:b/>
          <w:bCs/>
          <w:color w:val="auto"/>
          <w:sz w:val="28"/>
          <w:szCs w:val="28"/>
          <w:highlight w:val="none"/>
        </w:rPr>
        <w:t xml:space="preserve"> </w:t>
      </w:r>
    </w:p>
    <w:p w14:paraId="72A94014">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359AF913">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3F2B24CC">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23C6E634">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044067F8">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217EE367">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b/>
          <w:bCs/>
          <w:color w:val="auto"/>
          <w:kern w:val="2"/>
          <w:sz w:val="28"/>
          <w:szCs w:val="28"/>
          <w:highlight w:val="none"/>
          <w:lang w:val="en-US" w:eastAsia="zh-CN" w:bidi="ar-SA"/>
        </w:rPr>
      </w:pPr>
      <w:r>
        <w:rPr>
          <w:rFonts w:hint="eastAsia" w:ascii="仿宋" w:hAnsi="仿宋" w:eastAsia="仿宋"/>
          <w:b/>
          <w:bCs/>
          <w:color w:val="auto"/>
          <w:kern w:val="2"/>
          <w:sz w:val="28"/>
          <w:szCs w:val="28"/>
          <w:highlight w:val="none"/>
          <w:lang w:val="en-US" w:eastAsia="zh-CN" w:bidi="ar-SA"/>
        </w:rPr>
        <w:t>附件2：</w:t>
      </w:r>
    </w:p>
    <w:p w14:paraId="49EF9EF8">
      <w:pPr>
        <w:adjustRightInd w:val="0"/>
        <w:snapToGrid w:val="0"/>
        <w:spacing w:before="468" w:beforeLines="150" w:after="50" w:line="480" w:lineRule="exact"/>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授 权 委 托 书</w:t>
      </w:r>
    </w:p>
    <w:p w14:paraId="432902E9">
      <w:pPr>
        <w:spacing w:before="150" w:after="156" w:afterLines="50" w:line="480" w:lineRule="auto"/>
        <w:ind w:firstLine="800" w:firstLineChars="250"/>
        <w:rPr>
          <w:rFonts w:hint="eastAsia" w:ascii="仿宋" w:hAnsi="仿宋" w:eastAsia="仿宋"/>
          <w:color w:val="auto"/>
          <w:spacing w:val="20"/>
          <w:sz w:val="28"/>
          <w:szCs w:val="28"/>
          <w:highlight w:val="none"/>
        </w:rPr>
      </w:pPr>
      <w:r>
        <w:rPr>
          <w:rFonts w:hint="eastAsia" w:ascii="仿宋" w:hAnsi="仿宋" w:eastAsia="仿宋"/>
          <w:color w:val="auto"/>
          <w:spacing w:val="20"/>
          <w:sz w:val="28"/>
          <w:szCs w:val="28"/>
          <w:highlight w:val="none"/>
        </w:rPr>
        <w:t>本授权委托书声明：我__________________（姓名）系________________________________ (投标单位名称)的法定代表人，现授权委托_______ _____  (姓名)为我的授权委托人，以本单位的名义参加_____________________</w:t>
      </w:r>
      <w:r>
        <w:rPr>
          <w:rFonts w:hint="eastAsia" w:ascii="仿宋" w:hAnsi="仿宋" w:eastAsia="仿宋"/>
          <w:color w:val="auto"/>
          <w:spacing w:val="20"/>
          <w:sz w:val="28"/>
          <w:szCs w:val="28"/>
          <w:highlight w:val="none"/>
          <w:lang w:val="en-US" w:eastAsia="zh-CN"/>
        </w:rPr>
        <w:t xml:space="preserve">   </w:t>
      </w:r>
      <w:r>
        <w:rPr>
          <w:rFonts w:hint="eastAsia" w:ascii="仿宋" w:hAnsi="仿宋" w:eastAsia="仿宋"/>
          <w:color w:val="auto"/>
          <w:spacing w:val="20"/>
          <w:sz w:val="28"/>
          <w:szCs w:val="28"/>
          <w:highlight w:val="none"/>
          <w:lang w:eastAsia="zh-CN"/>
        </w:rPr>
        <w:t>项目</w:t>
      </w:r>
      <w:r>
        <w:rPr>
          <w:rFonts w:hint="eastAsia" w:ascii="仿宋" w:hAnsi="仿宋" w:eastAsia="仿宋"/>
          <w:color w:val="auto"/>
          <w:spacing w:val="20"/>
          <w:sz w:val="28"/>
          <w:szCs w:val="28"/>
          <w:highlight w:val="none"/>
        </w:rPr>
        <w:t>的投标。授权委托人所签署的一切文件和处理与之有关的一切事务，我均予以承认</w:t>
      </w:r>
      <w:r>
        <w:rPr>
          <w:rFonts w:hint="eastAsia" w:ascii="仿宋" w:hAnsi="仿宋" w:eastAsia="仿宋"/>
          <w:color w:val="auto"/>
          <w:spacing w:val="20"/>
          <w:sz w:val="28"/>
          <w:szCs w:val="28"/>
          <w:highlight w:val="none"/>
          <w:lang w:eastAsia="zh-CN"/>
        </w:rPr>
        <w:t>，所产生的法律后果均有我公司</w:t>
      </w:r>
      <w:r>
        <w:rPr>
          <w:rFonts w:hint="eastAsia" w:ascii="仿宋" w:hAnsi="仿宋" w:eastAsia="仿宋"/>
          <w:color w:val="auto"/>
          <w:spacing w:val="20"/>
          <w:sz w:val="28"/>
          <w:szCs w:val="28"/>
          <w:highlight w:val="none"/>
          <w:lang w:val="en-US" w:eastAsia="zh-CN"/>
        </w:rPr>
        <w:t>/单位承担</w:t>
      </w:r>
      <w:r>
        <w:rPr>
          <w:rFonts w:hint="eastAsia" w:ascii="仿宋" w:hAnsi="仿宋" w:eastAsia="仿宋"/>
          <w:color w:val="auto"/>
          <w:spacing w:val="20"/>
          <w:sz w:val="28"/>
          <w:szCs w:val="28"/>
          <w:highlight w:val="none"/>
        </w:rPr>
        <w:t>。</w:t>
      </w:r>
    </w:p>
    <w:p w14:paraId="23DE03A8">
      <w:pPr>
        <w:adjustRightInd w:val="0"/>
        <w:snapToGrid w:val="0"/>
        <w:spacing w:before="150" w:after="156" w:afterLines="50" w:line="480" w:lineRule="auto"/>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授权委托人无转委权，特此委托。</w:t>
      </w:r>
    </w:p>
    <w:p w14:paraId="5281E3ED">
      <w:pPr>
        <w:spacing w:before="150" w:after="249" w:afterLines="80" w:line="48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单位：(盖章)__________</w:t>
      </w:r>
    </w:p>
    <w:p w14:paraId="05F27BCF">
      <w:pPr>
        <w:spacing w:before="150" w:after="156" w:afterLines="50" w:line="480" w:lineRule="auto"/>
        <w:rPr>
          <w:rFonts w:hint="eastAsia" w:ascii="仿宋" w:hAnsi="仿宋" w:eastAsia="仿宋"/>
          <w:color w:val="auto"/>
          <w:spacing w:val="20"/>
          <w:sz w:val="28"/>
          <w:szCs w:val="28"/>
          <w:highlight w:val="none"/>
          <w:lang w:eastAsia="zh-CN"/>
        </w:rPr>
      </w:pPr>
      <w:r>
        <w:rPr>
          <w:rFonts w:hint="eastAsia" w:ascii="仿宋" w:hAnsi="仿宋" w:eastAsia="仿宋"/>
          <w:color w:val="auto"/>
          <w:spacing w:val="20"/>
          <w:sz w:val="28"/>
          <w:szCs w:val="28"/>
          <w:highlight w:val="none"/>
          <w:lang w:eastAsia="zh-CN"/>
        </w:rPr>
        <w:t>法定代表人</w:t>
      </w:r>
      <w:r>
        <w:rPr>
          <w:rFonts w:hint="eastAsia" w:ascii="仿宋" w:hAnsi="仿宋" w:eastAsia="仿宋"/>
          <w:color w:val="auto"/>
          <w:spacing w:val="20"/>
          <w:sz w:val="28"/>
          <w:szCs w:val="28"/>
          <w:highlight w:val="none"/>
          <w:lang w:val="en-US" w:eastAsia="zh-CN"/>
        </w:rPr>
        <w:t>/负责人（</w:t>
      </w:r>
      <w:r>
        <w:rPr>
          <w:rFonts w:hint="eastAsia" w:ascii="仿宋" w:hAnsi="仿宋" w:eastAsia="仿宋"/>
          <w:color w:val="auto"/>
          <w:spacing w:val="20"/>
          <w:sz w:val="28"/>
          <w:szCs w:val="28"/>
          <w:highlight w:val="none"/>
          <w:lang w:eastAsia="zh-CN"/>
        </w:rPr>
        <w:t>签字）： _____________</w:t>
      </w:r>
    </w:p>
    <w:p w14:paraId="5C21B992">
      <w:pPr>
        <w:spacing w:before="150" w:after="249" w:afterLines="80" w:line="48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授权委托人__________    性别：______ </w:t>
      </w:r>
    </w:p>
    <w:p w14:paraId="231D28ED">
      <w:pPr>
        <w:spacing w:before="150" w:after="249" w:afterLines="80" w:line="480" w:lineRule="auto"/>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日期：</w:t>
      </w:r>
    </w:p>
    <w:p w14:paraId="31C29DE0">
      <w:pPr>
        <w:spacing w:before="150" w:after="249" w:afterLines="80" w:line="480" w:lineRule="auto"/>
        <w:rPr>
          <w:rFonts w:hint="eastAsia" w:ascii="仿宋" w:hAnsi="仿宋" w:eastAsia="仿宋" w:cs="宋体"/>
          <w:color w:val="auto"/>
          <w:sz w:val="28"/>
          <w:szCs w:val="28"/>
          <w:highlight w:val="none"/>
        </w:rPr>
      </w:pPr>
    </w:p>
    <w:p w14:paraId="563889D3">
      <w:pPr>
        <w:spacing w:before="150" w:after="249" w:afterLines="80" w:line="480" w:lineRule="auto"/>
        <w:rPr>
          <w:rFonts w:hint="eastAsia" w:ascii="仿宋" w:hAnsi="仿宋" w:eastAsia="仿宋" w:cs="宋体"/>
          <w:color w:val="auto"/>
          <w:sz w:val="28"/>
          <w:szCs w:val="28"/>
          <w:highlight w:val="none"/>
        </w:rPr>
      </w:pPr>
    </w:p>
    <w:p w14:paraId="75565F75">
      <w:pPr>
        <w:spacing w:before="150" w:after="249" w:afterLines="80" w:line="480" w:lineRule="auto"/>
        <w:rPr>
          <w:rFonts w:hint="eastAsia" w:ascii="仿宋" w:hAnsi="仿宋" w:eastAsia="仿宋" w:cs="宋体"/>
          <w:color w:val="auto"/>
          <w:sz w:val="28"/>
          <w:szCs w:val="28"/>
          <w:highlight w:val="none"/>
        </w:rPr>
      </w:pPr>
    </w:p>
    <w:p w14:paraId="5DF27D65">
      <w:pPr>
        <w:spacing w:before="150" w:after="249" w:afterLines="80" w:line="480" w:lineRule="auto"/>
        <w:rPr>
          <w:rFonts w:hint="eastAsia" w:ascii="仿宋" w:hAnsi="仿宋" w:eastAsia="仿宋" w:cs="宋体"/>
          <w:color w:val="auto"/>
          <w:sz w:val="28"/>
          <w:szCs w:val="28"/>
          <w:highlight w:val="none"/>
        </w:rPr>
      </w:pPr>
    </w:p>
    <w:p w14:paraId="0547BE0D">
      <w:pPr>
        <w:spacing w:before="150" w:after="249" w:afterLines="80" w:line="480" w:lineRule="auto"/>
        <w:rPr>
          <w:rFonts w:hint="eastAsia" w:ascii="仿宋" w:hAnsi="仿宋" w:eastAsia="仿宋" w:cs="宋体"/>
          <w:color w:val="auto"/>
          <w:sz w:val="28"/>
          <w:szCs w:val="28"/>
          <w:highlight w:val="none"/>
        </w:rPr>
      </w:pPr>
    </w:p>
    <w:p w14:paraId="4E7443C1">
      <w:pPr>
        <w:spacing w:before="150" w:after="249" w:afterLines="80" w:line="48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lang w:eastAsia="zh-CN"/>
        </w:rPr>
        <w:t>附：法定代表人身份证复印件</w:t>
      </w:r>
      <w:r>
        <w:rPr>
          <w:rFonts w:hint="eastAsia" w:ascii="仿宋" w:hAnsi="仿宋" w:eastAsia="仿宋" w:cs="宋体"/>
          <w:color w:val="auto"/>
          <w:sz w:val="28"/>
          <w:szCs w:val="28"/>
          <w:highlight w:val="none"/>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14:paraId="13B8D06C">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7BF8378F">
            <w:pPr>
              <w:adjustRightInd w:val="0"/>
              <w:snapToGrid w:val="0"/>
              <w:spacing w:after="156" w:afterLines="50" w:line="480" w:lineRule="exact"/>
              <w:jc w:val="center"/>
              <w:rPr>
                <w:rFonts w:hint="eastAsia" w:ascii="仿宋" w:hAnsi="仿宋" w:eastAsia="仿宋"/>
                <w:color w:val="auto"/>
                <w:sz w:val="28"/>
                <w:szCs w:val="28"/>
                <w:highlight w:val="none"/>
              </w:rPr>
            </w:pPr>
          </w:p>
          <w:p w14:paraId="6DECC006">
            <w:pPr>
              <w:adjustRightInd w:val="0"/>
              <w:snapToGrid w:val="0"/>
              <w:spacing w:after="156" w:afterLines="50" w:line="480" w:lineRule="exact"/>
              <w:jc w:val="center"/>
              <w:rPr>
                <w:rFonts w:ascii="仿宋" w:hAnsi="仿宋" w:eastAsia="仿宋"/>
                <w:color w:val="auto"/>
                <w:sz w:val="28"/>
                <w:szCs w:val="28"/>
                <w:highlight w:val="none"/>
              </w:rPr>
            </w:pPr>
            <w:r>
              <w:rPr>
                <w:rFonts w:hint="eastAsia" w:ascii="仿宋" w:hAnsi="仿宋" w:eastAsia="仿宋" w:cs="宋体"/>
                <w:color w:val="auto"/>
                <w:sz w:val="28"/>
                <w:szCs w:val="28"/>
                <w:highlight w:val="none"/>
                <w:lang w:eastAsia="zh-CN"/>
              </w:rPr>
              <w:t>法定代表人</w:t>
            </w:r>
          </w:p>
          <w:p w14:paraId="38EDCAE3">
            <w:pPr>
              <w:adjustRightInd w:val="0"/>
              <w:snapToGrid w:val="0"/>
              <w:spacing w:after="156" w:afterLines="50" w:line="48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身份证复印件粘贴处</w:t>
            </w:r>
          </w:p>
          <w:p w14:paraId="4DF19EBE">
            <w:pPr>
              <w:adjustRightInd w:val="0"/>
              <w:snapToGrid w:val="0"/>
              <w:spacing w:after="156" w:afterLines="50" w:line="480" w:lineRule="exact"/>
              <w:jc w:val="center"/>
              <w:rPr>
                <w:rFonts w:ascii="仿宋" w:hAnsi="仿宋" w:eastAsia="仿宋"/>
                <w:b/>
                <w:bCs/>
                <w:color w:val="auto"/>
                <w:sz w:val="28"/>
                <w:szCs w:val="28"/>
                <w:highlight w:val="none"/>
              </w:rPr>
            </w:pPr>
          </w:p>
        </w:tc>
      </w:tr>
    </w:tbl>
    <w:p w14:paraId="149E8E44">
      <w:pPr>
        <w:spacing w:after="156" w:afterLines="50" w:line="480" w:lineRule="exact"/>
        <w:rPr>
          <w:rFonts w:hint="eastAsia" w:ascii="仿宋" w:hAnsi="仿宋" w:eastAsia="仿宋" w:cs="宋体"/>
          <w:color w:val="auto"/>
          <w:sz w:val="28"/>
          <w:szCs w:val="28"/>
          <w:highlight w:val="none"/>
        </w:rPr>
      </w:pPr>
    </w:p>
    <w:p w14:paraId="3325FD3E">
      <w:pPr>
        <w:spacing w:before="150" w:after="249" w:afterLines="80" w:line="480" w:lineRule="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lang w:eastAsia="zh-CN"/>
        </w:rPr>
        <w:t>附：授权代表人身份证复印件</w:t>
      </w:r>
      <w:r>
        <w:rPr>
          <w:rFonts w:hint="eastAsia" w:ascii="仿宋" w:hAnsi="仿宋" w:eastAsia="仿宋" w:cs="宋体"/>
          <w:color w:val="auto"/>
          <w:sz w:val="28"/>
          <w:szCs w:val="28"/>
          <w:highlight w:val="none"/>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14:paraId="3AAC81A9">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651693CB">
            <w:pPr>
              <w:adjustRightInd w:val="0"/>
              <w:snapToGrid w:val="0"/>
              <w:spacing w:after="156" w:afterLines="50" w:line="480" w:lineRule="exact"/>
              <w:jc w:val="center"/>
              <w:rPr>
                <w:rFonts w:hint="eastAsia" w:ascii="仿宋" w:hAnsi="仿宋" w:eastAsia="仿宋"/>
                <w:color w:val="auto"/>
                <w:sz w:val="28"/>
                <w:szCs w:val="28"/>
                <w:highlight w:val="none"/>
              </w:rPr>
            </w:pPr>
          </w:p>
          <w:p w14:paraId="386E7B9F">
            <w:pPr>
              <w:adjustRightInd w:val="0"/>
              <w:snapToGrid w:val="0"/>
              <w:spacing w:after="156" w:afterLines="50" w:line="480" w:lineRule="exact"/>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授权代表人</w:t>
            </w:r>
          </w:p>
          <w:p w14:paraId="451FFFCC">
            <w:pPr>
              <w:adjustRightInd w:val="0"/>
              <w:snapToGrid w:val="0"/>
              <w:spacing w:after="156" w:afterLines="50" w:line="48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身份证复印件粘贴处</w:t>
            </w:r>
          </w:p>
          <w:p w14:paraId="3C2B1316">
            <w:pPr>
              <w:adjustRightInd w:val="0"/>
              <w:snapToGrid w:val="0"/>
              <w:spacing w:after="156" w:afterLines="50" w:line="480" w:lineRule="exact"/>
              <w:jc w:val="center"/>
              <w:rPr>
                <w:rFonts w:ascii="仿宋" w:hAnsi="仿宋" w:eastAsia="仿宋"/>
                <w:b/>
                <w:bCs/>
                <w:color w:val="auto"/>
                <w:sz w:val="28"/>
                <w:szCs w:val="28"/>
                <w:highlight w:val="none"/>
              </w:rPr>
            </w:pPr>
          </w:p>
        </w:tc>
      </w:tr>
    </w:tbl>
    <w:p w14:paraId="01355F80">
      <w:pPr>
        <w:spacing w:after="156" w:afterLines="50" w:line="480" w:lineRule="exact"/>
        <w:rPr>
          <w:rFonts w:hint="eastAsia" w:ascii="仿宋" w:hAnsi="仿宋" w:eastAsia="仿宋" w:cs="宋体"/>
          <w:color w:val="auto"/>
          <w:sz w:val="28"/>
          <w:szCs w:val="28"/>
          <w:highlight w:val="none"/>
        </w:rPr>
      </w:pPr>
    </w:p>
    <w:p w14:paraId="3E6B6650">
      <w:pPr>
        <w:spacing w:after="156" w:afterLines="50" w:line="480" w:lineRule="exact"/>
        <w:rPr>
          <w:rFonts w:hint="eastAsia" w:ascii="仿宋" w:hAnsi="仿宋" w:eastAsia="仿宋" w:cs="宋体"/>
          <w:color w:val="auto"/>
          <w:sz w:val="28"/>
          <w:szCs w:val="28"/>
          <w:highlight w:val="none"/>
        </w:rPr>
      </w:pPr>
    </w:p>
    <w:p w14:paraId="40342B2C">
      <w:pPr>
        <w:pStyle w:val="6"/>
        <w:keepNext w:val="0"/>
        <w:keepLines w:val="0"/>
        <w:widowControl/>
        <w:suppressLineNumbers w:val="0"/>
        <w:shd w:val="clear" w:color="auto" w:fill="FFFFFF"/>
        <w:wordWrap w:val="0"/>
        <w:spacing w:before="150" w:beforeAutospacing="0" w:after="150" w:afterAutospacing="0" w:line="23" w:lineRule="atLeast"/>
        <w:ind w:right="150"/>
        <w:jc w:val="center"/>
        <w:rPr>
          <w:rFonts w:hint="eastAsia" w:ascii="仿宋" w:hAnsi="仿宋" w:eastAsia="仿宋" w:cs="宋体"/>
          <w:b/>
          <w:bCs/>
          <w:color w:val="auto"/>
          <w:kern w:val="2"/>
          <w:sz w:val="28"/>
          <w:szCs w:val="28"/>
          <w:highlight w:val="none"/>
          <w:lang w:val="en-US" w:eastAsia="zh-CN" w:bidi="ar-SA"/>
        </w:rPr>
      </w:pPr>
    </w:p>
    <w:p w14:paraId="371D05C5">
      <w:pPr>
        <w:pStyle w:val="6"/>
        <w:keepNext w:val="0"/>
        <w:keepLines w:val="0"/>
        <w:widowControl/>
        <w:suppressLineNumbers w:val="0"/>
        <w:shd w:val="clear" w:color="auto" w:fill="FFFFFF"/>
        <w:wordWrap w:val="0"/>
        <w:spacing w:before="150" w:beforeAutospacing="0" w:after="150" w:afterAutospacing="0" w:line="23" w:lineRule="atLeast"/>
        <w:ind w:right="150"/>
        <w:jc w:val="center"/>
        <w:rPr>
          <w:rFonts w:hint="eastAsia" w:ascii="仿宋" w:hAnsi="仿宋" w:eastAsia="仿宋" w:cs="宋体"/>
          <w:b/>
          <w:bCs/>
          <w:color w:val="auto"/>
          <w:kern w:val="2"/>
          <w:sz w:val="28"/>
          <w:szCs w:val="28"/>
          <w:highlight w:val="none"/>
          <w:lang w:val="en-US" w:eastAsia="zh-CN" w:bidi="ar-SA"/>
        </w:rPr>
      </w:pPr>
    </w:p>
    <w:p w14:paraId="2BE9093A">
      <w:pPr>
        <w:pStyle w:val="6"/>
        <w:keepNext w:val="0"/>
        <w:keepLines w:val="0"/>
        <w:widowControl/>
        <w:suppressLineNumbers w:val="0"/>
        <w:shd w:val="clear" w:color="auto" w:fill="FFFFFF"/>
        <w:wordWrap w:val="0"/>
        <w:spacing w:before="150" w:beforeAutospacing="0" w:after="150" w:afterAutospacing="0" w:line="23" w:lineRule="atLeast"/>
        <w:ind w:right="150"/>
        <w:jc w:val="center"/>
        <w:rPr>
          <w:rFonts w:hint="eastAsia" w:ascii="仿宋" w:hAnsi="仿宋" w:eastAsia="仿宋" w:cs="宋体"/>
          <w:b/>
          <w:bCs/>
          <w:color w:val="auto"/>
          <w:kern w:val="2"/>
          <w:sz w:val="28"/>
          <w:szCs w:val="28"/>
          <w:highlight w:val="none"/>
          <w:lang w:val="en-US" w:eastAsia="zh-CN" w:bidi="ar-SA"/>
        </w:rPr>
      </w:pPr>
    </w:p>
    <w:p w14:paraId="732631A7">
      <w:pPr>
        <w:rPr>
          <w:rFonts w:hint="eastAsia" w:ascii="仿宋" w:hAnsi="仿宋" w:eastAsia="仿宋" w:cs="宋体"/>
          <w:b/>
          <w:bCs/>
          <w:color w:val="auto"/>
          <w:kern w:val="2"/>
          <w:sz w:val="28"/>
          <w:szCs w:val="28"/>
          <w:highlight w:val="none"/>
          <w:lang w:val="en-US" w:eastAsia="zh-CN" w:bidi="ar-SA"/>
        </w:rPr>
      </w:pPr>
      <w:r>
        <w:rPr>
          <w:rFonts w:hint="eastAsia" w:ascii="仿宋" w:hAnsi="仿宋" w:eastAsia="仿宋" w:cs="宋体"/>
          <w:b/>
          <w:bCs/>
          <w:color w:val="auto"/>
          <w:kern w:val="2"/>
          <w:sz w:val="28"/>
          <w:szCs w:val="28"/>
          <w:highlight w:val="none"/>
          <w:lang w:val="en-US" w:eastAsia="zh-CN" w:bidi="ar-SA"/>
        </w:rPr>
        <w:br w:type="page"/>
      </w:r>
    </w:p>
    <w:p w14:paraId="60198A44">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b/>
          <w:bCs/>
          <w:color w:val="auto"/>
          <w:kern w:val="2"/>
          <w:sz w:val="28"/>
          <w:szCs w:val="28"/>
          <w:highlight w:val="none"/>
          <w:lang w:val="en-US" w:eastAsia="zh-CN" w:bidi="ar-SA"/>
        </w:rPr>
      </w:pPr>
      <w:r>
        <w:rPr>
          <w:rFonts w:hint="eastAsia" w:ascii="仿宋" w:hAnsi="仿宋" w:eastAsia="仿宋"/>
          <w:b/>
          <w:bCs/>
          <w:color w:val="auto"/>
          <w:kern w:val="2"/>
          <w:sz w:val="28"/>
          <w:szCs w:val="28"/>
          <w:highlight w:val="none"/>
          <w:lang w:val="en-US" w:eastAsia="zh-CN" w:bidi="ar-SA"/>
        </w:rPr>
        <w:t>附件3：</w:t>
      </w:r>
    </w:p>
    <w:p w14:paraId="2E0A2D25">
      <w:pPr>
        <w:pStyle w:val="6"/>
        <w:keepNext w:val="0"/>
        <w:keepLines w:val="0"/>
        <w:widowControl/>
        <w:suppressLineNumbers w:val="0"/>
        <w:shd w:val="clear" w:color="auto" w:fill="FFFFFF"/>
        <w:wordWrap w:val="0"/>
        <w:spacing w:before="150" w:beforeAutospacing="0" w:after="150" w:afterAutospacing="0" w:line="23" w:lineRule="atLeast"/>
        <w:ind w:right="150"/>
        <w:jc w:val="center"/>
        <w:rPr>
          <w:rFonts w:hint="default" w:ascii="仿宋" w:hAnsi="仿宋" w:eastAsia="仿宋" w:cs="宋体"/>
          <w:b/>
          <w:bCs/>
          <w:color w:val="auto"/>
          <w:kern w:val="2"/>
          <w:sz w:val="28"/>
          <w:szCs w:val="28"/>
          <w:highlight w:val="none"/>
          <w:lang w:val="en-US" w:eastAsia="zh-CN" w:bidi="ar-SA"/>
        </w:rPr>
      </w:pPr>
      <w:r>
        <w:rPr>
          <w:rFonts w:hint="eastAsia" w:ascii="仿宋" w:hAnsi="仿宋" w:eastAsia="仿宋" w:cs="宋体"/>
          <w:b/>
          <w:bCs/>
          <w:color w:val="auto"/>
          <w:kern w:val="2"/>
          <w:sz w:val="28"/>
          <w:szCs w:val="28"/>
          <w:highlight w:val="none"/>
          <w:lang w:val="en-US" w:eastAsia="zh-CN" w:bidi="ar-SA"/>
        </w:rPr>
        <w:t>承诺函</w:t>
      </w:r>
    </w:p>
    <w:p w14:paraId="0D13DE05">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default" w:ascii="仿宋" w:hAnsi="仿宋" w:eastAsia="仿宋" w:cs="宋体"/>
          <w:color w:val="auto"/>
          <w:kern w:val="2"/>
          <w:sz w:val="28"/>
          <w:szCs w:val="28"/>
          <w:highlight w:val="none"/>
          <w:lang w:val="en-US" w:eastAsia="zh-CN" w:bidi="ar-SA"/>
        </w:rPr>
      </w:pPr>
      <w:r>
        <w:rPr>
          <w:rFonts w:hint="eastAsia" w:ascii="仿宋" w:hAnsi="仿宋" w:eastAsia="仿宋" w:cs="宋体"/>
          <w:color w:val="auto"/>
          <w:kern w:val="2"/>
          <w:sz w:val="28"/>
          <w:szCs w:val="28"/>
          <w:highlight w:val="none"/>
          <w:lang w:val="en-US" w:eastAsia="zh-CN" w:bidi="ar-SA"/>
        </w:rPr>
        <w:t>致：四川轻化工大学</w:t>
      </w:r>
    </w:p>
    <w:p w14:paraId="0CFC395D">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lang w:val="en-US" w:eastAsia="zh-CN" w:bidi="ar-SA"/>
        </w:rPr>
        <w:t>我单位现参加</w:t>
      </w:r>
      <w:r>
        <w:rPr>
          <w:rFonts w:hint="eastAsia" w:ascii="仿宋" w:hAnsi="仿宋" w:eastAsia="仿宋" w:cs="宋体"/>
          <w:color w:val="auto"/>
          <w:kern w:val="2"/>
          <w:sz w:val="28"/>
          <w:szCs w:val="28"/>
          <w:highlight w:val="none"/>
          <w:u w:val="single"/>
          <w:lang w:val="en-US" w:eastAsia="zh-CN" w:bidi="ar-SA"/>
        </w:rPr>
        <w:t xml:space="preserve">                         </w:t>
      </w:r>
      <w:r>
        <w:rPr>
          <w:rFonts w:hint="eastAsia" w:ascii="仿宋" w:hAnsi="仿宋" w:eastAsia="仿宋" w:cs="宋体"/>
          <w:color w:val="auto"/>
          <w:kern w:val="2"/>
          <w:sz w:val="28"/>
          <w:szCs w:val="28"/>
          <w:highlight w:val="none"/>
          <w:u w:val="none"/>
          <w:lang w:val="en-US" w:eastAsia="zh-CN" w:bidi="ar-SA"/>
        </w:rPr>
        <w:t>采购</w:t>
      </w:r>
      <w:r>
        <w:rPr>
          <w:rFonts w:hint="eastAsia" w:ascii="仿宋" w:hAnsi="仿宋" w:eastAsia="仿宋" w:cs="宋体"/>
          <w:color w:val="auto"/>
          <w:kern w:val="2"/>
          <w:sz w:val="28"/>
          <w:szCs w:val="28"/>
          <w:highlight w:val="none"/>
          <w:lang w:val="en-US" w:eastAsia="zh-CN" w:bidi="ar-SA"/>
        </w:rPr>
        <w:t>项目，</w:t>
      </w:r>
      <w:r>
        <w:rPr>
          <w:rFonts w:hint="eastAsia" w:ascii="仿宋" w:hAnsi="仿宋" w:eastAsia="仿宋" w:cs="宋体"/>
          <w:color w:val="auto"/>
          <w:kern w:val="2"/>
          <w:sz w:val="28"/>
          <w:szCs w:val="28"/>
          <w:highlight w:val="none"/>
        </w:rPr>
        <w:t>根据采购公告文件要求，现郑重承诺如下：</w:t>
      </w:r>
    </w:p>
    <w:p w14:paraId="692F3304">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一、本项目规定的条件：</w:t>
      </w:r>
    </w:p>
    <w:p w14:paraId="39664762">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1.具有独立承担民事责任的能力；</w:t>
      </w:r>
    </w:p>
    <w:p w14:paraId="785CFCC9">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2.具有良好的商业信誉或健全的财务会计制度；</w:t>
      </w:r>
    </w:p>
    <w:p w14:paraId="56F82D8A">
      <w:pPr>
        <w:pStyle w:val="6"/>
        <w:widowControl/>
        <w:shd w:val="clear" w:color="auto" w:fill="FFFFFF"/>
        <w:wordWrap w:val="0"/>
        <w:spacing w:before="150" w:beforeAutospacing="0" w:after="150" w:afterAutospacing="0" w:line="400" w:lineRule="exact"/>
        <w:ind w:right="147" w:firstLine="560" w:firstLineChars="200"/>
        <w:jc w:val="both"/>
        <w:rPr>
          <w:rFonts w:hint="eastAsia" w:ascii="仿宋" w:hAnsi="仿宋" w:eastAsia="仿宋" w:cs="宋体"/>
          <w:color w:val="auto"/>
          <w:kern w:val="2"/>
          <w:sz w:val="28"/>
          <w:szCs w:val="28"/>
          <w:highlight w:val="none"/>
          <w:lang w:eastAsia="zh-CN"/>
        </w:rPr>
      </w:pPr>
      <w:r>
        <w:rPr>
          <w:rFonts w:hint="eastAsia" w:ascii="仿宋" w:hAnsi="仿宋" w:eastAsia="仿宋" w:cs="宋体"/>
          <w:color w:val="auto"/>
          <w:kern w:val="2"/>
          <w:sz w:val="28"/>
          <w:szCs w:val="28"/>
          <w:highlight w:val="none"/>
        </w:rPr>
        <w:t>3.具有履行合同所必需的设备和专业技术能力</w:t>
      </w:r>
      <w:r>
        <w:rPr>
          <w:rFonts w:hint="eastAsia" w:ascii="仿宋" w:hAnsi="仿宋" w:eastAsia="仿宋" w:cs="宋体"/>
          <w:color w:val="auto"/>
          <w:kern w:val="2"/>
          <w:sz w:val="28"/>
          <w:szCs w:val="28"/>
          <w:highlight w:val="none"/>
          <w:lang w:eastAsia="zh-CN"/>
        </w:rPr>
        <w:t>；</w:t>
      </w:r>
    </w:p>
    <w:p w14:paraId="70885668">
      <w:pPr>
        <w:pStyle w:val="6"/>
        <w:widowControl/>
        <w:shd w:val="clear" w:color="auto" w:fill="FFFFFF"/>
        <w:wordWrap w:val="0"/>
        <w:spacing w:before="150" w:beforeAutospacing="0" w:after="150" w:afterAutospacing="0" w:line="400" w:lineRule="exact"/>
        <w:ind w:right="147" w:firstLine="560" w:firstLineChars="200"/>
        <w:jc w:val="both"/>
        <w:rPr>
          <w:rFonts w:hint="eastAsia" w:ascii="仿宋" w:hAnsi="仿宋" w:eastAsia="仿宋" w:cs="宋体"/>
          <w:color w:val="auto"/>
          <w:kern w:val="2"/>
          <w:sz w:val="28"/>
          <w:szCs w:val="28"/>
          <w:highlight w:val="none"/>
          <w:lang w:eastAsia="zh-CN"/>
        </w:rPr>
      </w:pPr>
      <w:r>
        <w:rPr>
          <w:rFonts w:hint="eastAsia" w:ascii="仿宋" w:hAnsi="仿宋" w:eastAsia="仿宋" w:cs="宋体"/>
          <w:color w:val="auto"/>
          <w:kern w:val="2"/>
          <w:sz w:val="28"/>
          <w:szCs w:val="28"/>
          <w:highlight w:val="none"/>
        </w:rPr>
        <w:t>4.具有依法缴纳税收和社会保障资金的良好记录</w:t>
      </w:r>
      <w:r>
        <w:rPr>
          <w:rFonts w:hint="eastAsia" w:ascii="仿宋" w:hAnsi="仿宋" w:eastAsia="仿宋" w:cs="宋体"/>
          <w:color w:val="auto"/>
          <w:kern w:val="2"/>
          <w:sz w:val="28"/>
          <w:szCs w:val="28"/>
          <w:highlight w:val="none"/>
          <w:lang w:eastAsia="zh-CN"/>
        </w:rPr>
        <w:t>；</w:t>
      </w:r>
    </w:p>
    <w:p w14:paraId="76104D3F">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5.参加采购活动前三年内，在经营活动中没有重大违法记录；</w:t>
      </w:r>
    </w:p>
    <w:p w14:paraId="07A87D12">
      <w:pPr>
        <w:pStyle w:val="6"/>
        <w:widowControl/>
        <w:shd w:val="clear" w:color="auto" w:fill="FFFFFF"/>
        <w:wordWrap w:val="0"/>
        <w:spacing w:before="150" w:beforeAutospacing="0" w:after="150" w:afterAutospacing="0" w:line="400" w:lineRule="exact"/>
        <w:ind w:right="147" w:firstLine="560" w:firstLineChars="200"/>
        <w:jc w:val="both"/>
        <w:rPr>
          <w:rFonts w:hint="eastAsia"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6.近三年内未被“信用中国”网站及“中国政府采购网”网站列入失信被执行人、重大税收违法案件当事人名单、政府采购严重违法失信行为记录名单中</w:t>
      </w:r>
    </w:p>
    <w:p w14:paraId="18E7E487">
      <w:pPr>
        <w:pStyle w:val="6"/>
        <w:widowControl/>
        <w:shd w:val="clear" w:color="auto" w:fill="FFFFFF"/>
        <w:wordWrap w:val="0"/>
        <w:spacing w:before="150" w:beforeAutospacing="0" w:after="150" w:afterAutospacing="0" w:line="400" w:lineRule="exact"/>
        <w:ind w:right="147" w:firstLine="560" w:firstLineChars="200"/>
        <w:jc w:val="both"/>
        <w:rPr>
          <w:rFonts w:hint="eastAsia" w:ascii="仿宋" w:hAnsi="仿宋" w:eastAsia="仿宋" w:cs="宋体"/>
          <w:color w:val="auto"/>
          <w:kern w:val="2"/>
          <w:sz w:val="28"/>
          <w:szCs w:val="28"/>
          <w:highlight w:val="none"/>
          <w:lang w:eastAsia="zh-CN"/>
        </w:rPr>
      </w:pPr>
      <w:r>
        <w:rPr>
          <w:rFonts w:hint="eastAsia" w:ascii="仿宋" w:hAnsi="仿宋" w:eastAsia="仿宋" w:cs="宋体"/>
          <w:color w:val="auto"/>
          <w:kern w:val="2"/>
          <w:sz w:val="28"/>
          <w:szCs w:val="28"/>
          <w:highlight w:val="none"/>
          <w:lang w:val="en-US" w:eastAsia="zh-CN"/>
        </w:rPr>
        <w:t>7.</w:t>
      </w:r>
      <w:r>
        <w:rPr>
          <w:rFonts w:hint="eastAsia" w:ascii="仿宋" w:hAnsi="仿宋" w:eastAsia="仿宋" w:cs="宋体"/>
          <w:color w:val="auto"/>
          <w:kern w:val="2"/>
          <w:sz w:val="28"/>
          <w:szCs w:val="28"/>
          <w:highlight w:val="none"/>
        </w:rPr>
        <w:t>响应人、法定代表人或主要负责人在前三年内无行贿等犯罪记录</w:t>
      </w:r>
      <w:r>
        <w:rPr>
          <w:rFonts w:hint="eastAsia" w:ascii="仿宋" w:hAnsi="仿宋" w:eastAsia="仿宋" w:cs="宋体"/>
          <w:color w:val="auto"/>
          <w:kern w:val="2"/>
          <w:sz w:val="28"/>
          <w:szCs w:val="28"/>
          <w:highlight w:val="none"/>
          <w:lang w:eastAsia="zh-CN"/>
        </w:rPr>
        <w:t>。</w:t>
      </w:r>
    </w:p>
    <w:p w14:paraId="3F7AABA0">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二、响应文件中提供的任何资料和技术、服务、商务等响应承诺情况都是真实的、有效的、合法的。</w:t>
      </w:r>
    </w:p>
    <w:p w14:paraId="495D7FD4">
      <w:pPr>
        <w:pStyle w:val="6"/>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本单位对上述承诺的内容事项真实性负责。如经查实上述承诺的内容事项存在虚假，我单位愿意接受以提供虚假材料谋取成交的法律责任。 </w:t>
      </w:r>
    </w:p>
    <w:p w14:paraId="76B9B641">
      <w:pPr>
        <w:pStyle w:val="6"/>
        <w:widowControl/>
        <w:shd w:val="clear" w:color="auto" w:fill="FFFFFF"/>
        <w:wordWrap w:val="0"/>
        <w:spacing w:before="150" w:beforeAutospacing="0" w:after="150" w:afterAutospacing="0" w:line="23" w:lineRule="atLeast"/>
        <w:ind w:right="150"/>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供应商名称（加盖公章）：</w:t>
      </w:r>
    </w:p>
    <w:p w14:paraId="6D7BDCE1">
      <w:pPr>
        <w:pStyle w:val="6"/>
        <w:widowControl/>
        <w:shd w:val="clear" w:color="auto" w:fill="FFFFFF"/>
        <w:wordWrap w:val="0"/>
        <w:spacing w:before="150" w:beforeAutospacing="0" w:after="150" w:afterAutospacing="0" w:line="23" w:lineRule="atLeast"/>
        <w:ind w:right="150"/>
        <w:rPr>
          <w:rFonts w:hint="eastAsia"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法定代表人/负责人或授权代表（签字）：</w:t>
      </w:r>
    </w:p>
    <w:p w14:paraId="03E72852">
      <w:pPr>
        <w:pStyle w:val="6"/>
        <w:widowControl/>
        <w:shd w:val="clear" w:color="auto" w:fill="FFFFFF"/>
        <w:wordWrap w:val="0"/>
        <w:spacing w:before="150" w:beforeAutospacing="0" w:after="150" w:afterAutospacing="0" w:line="23" w:lineRule="atLeast"/>
        <w:ind w:right="150"/>
        <w:rPr>
          <w:rFonts w:ascii="仿宋" w:hAnsi="仿宋" w:eastAsia="仿宋" w:cs="宋体"/>
          <w:color w:val="auto"/>
          <w:kern w:val="2"/>
          <w:sz w:val="28"/>
          <w:szCs w:val="28"/>
          <w:highlight w:val="none"/>
        </w:rPr>
      </w:pPr>
      <w:r>
        <w:rPr>
          <w:rFonts w:hint="eastAsia" w:ascii="仿宋" w:hAnsi="仿宋" w:eastAsia="仿宋" w:cs="宋体"/>
          <w:color w:val="auto"/>
          <w:kern w:val="2"/>
          <w:sz w:val="28"/>
          <w:szCs w:val="28"/>
          <w:highlight w:val="none"/>
        </w:rPr>
        <w:t>日期：  年 月 日</w:t>
      </w:r>
    </w:p>
    <w:p w14:paraId="68D602F7">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263F6E9B">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sectPr>
          <w:pgSz w:w="11906" w:h="16838"/>
          <w:pgMar w:top="1440" w:right="1474" w:bottom="1440" w:left="1587" w:header="851" w:footer="992" w:gutter="0"/>
          <w:cols w:space="720" w:num="1"/>
          <w:docGrid w:type="lines" w:linePitch="312" w:charSpace="0"/>
        </w:sectPr>
      </w:pPr>
    </w:p>
    <w:p w14:paraId="38CEF6D9">
      <w:pPr>
        <w:pStyle w:val="2"/>
        <w:keepNext w:val="0"/>
        <w:keepLines w:val="0"/>
        <w:spacing w:line="400" w:lineRule="exact"/>
        <w:jc w:val="center"/>
        <w:rPr>
          <w:color w:val="auto"/>
          <w:highlight w:val="none"/>
        </w:rPr>
      </w:pPr>
      <w:r>
        <w:rPr>
          <w:rFonts w:hint="eastAsia"/>
          <w:color w:val="auto"/>
          <w:highlight w:val="none"/>
        </w:rPr>
        <w:t>附件</w:t>
      </w:r>
      <w:r>
        <w:rPr>
          <w:rFonts w:hint="eastAsia"/>
          <w:color w:val="auto"/>
          <w:highlight w:val="none"/>
          <w:lang w:val="en-US" w:eastAsia="zh-CN"/>
        </w:rPr>
        <w:t>4</w:t>
      </w:r>
      <w:r>
        <w:rPr>
          <w:rFonts w:hint="eastAsia"/>
          <w:color w:val="auto"/>
          <w:highlight w:val="none"/>
        </w:rPr>
        <w:t>：中标期间拟经营品种明细</w:t>
      </w:r>
    </w:p>
    <w:tbl>
      <w:tblPr>
        <w:tblStyle w:val="7"/>
        <w:tblpPr w:leftFromText="180" w:rightFromText="180" w:vertAnchor="text" w:horzAnchor="page" w:tblpX="2161" w:tblpY="499"/>
        <w:tblOverlap w:val="never"/>
        <w:tblW w:w="12666" w:type="dxa"/>
        <w:tblInd w:w="0" w:type="dxa"/>
        <w:tblLayout w:type="fixed"/>
        <w:tblCellMar>
          <w:top w:w="0" w:type="dxa"/>
          <w:left w:w="108" w:type="dxa"/>
          <w:bottom w:w="0" w:type="dxa"/>
          <w:right w:w="108" w:type="dxa"/>
        </w:tblCellMar>
      </w:tblPr>
      <w:tblGrid>
        <w:gridCol w:w="460"/>
        <w:gridCol w:w="712"/>
        <w:gridCol w:w="779"/>
        <w:gridCol w:w="521"/>
        <w:gridCol w:w="846"/>
        <w:gridCol w:w="928"/>
        <w:gridCol w:w="658"/>
        <w:gridCol w:w="846"/>
        <w:gridCol w:w="846"/>
        <w:gridCol w:w="740"/>
        <w:gridCol w:w="1018"/>
        <w:gridCol w:w="1441"/>
        <w:gridCol w:w="1026"/>
        <w:gridCol w:w="1845"/>
      </w:tblGrid>
      <w:tr w14:paraId="320846A8">
        <w:tblPrEx>
          <w:tblCellMar>
            <w:top w:w="0" w:type="dxa"/>
            <w:left w:w="108" w:type="dxa"/>
            <w:bottom w:w="0" w:type="dxa"/>
            <w:right w:w="108" w:type="dxa"/>
          </w:tblCellMar>
        </w:tblPrEx>
        <w:trPr>
          <w:trHeight w:val="1095"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193101C7">
            <w:pPr>
              <w:widowControl/>
              <w:jc w:val="center"/>
              <w:rPr>
                <w:rFonts w:ascii="黑体" w:hAnsi="黑体" w:eastAsia="黑体" w:cs="宋体"/>
                <w:color w:val="auto"/>
                <w:highlight w:val="none"/>
              </w:rPr>
            </w:pPr>
            <w:r>
              <w:rPr>
                <w:rFonts w:hint="eastAsia" w:ascii="黑体" w:hAnsi="黑体" w:eastAsia="黑体" w:cs="宋体"/>
                <w:color w:val="auto"/>
                <w:highlight w:val="none"/>
              </w:rPr>
              <w:t>序号</w:t>
            </w:r>
          </w:p>
        </w:tc>
        <w:tc>
          <w:tcPr>
            <w:tcW w:w="712" w:type="dxa"/>
            <w:tcBorders>
              <w:top w:val="single" w:color="auto" w:sz="4" w:space="0"/>
              <w:left w:val="nil"/>
              <w:bottom w:val="single" w:color="auto" w:sz="4" w:space="0"/>
              <w:right w:val="single" w:color="auto" w:sz="4" w:space="0"/>
            </w:tcBorders>
            <w:noWrap w:val="0"/>
            <w:vAlign w:val="center"/>
          </w:tcPr>
          <w:p w14:paraId="45C080CF">
            <w:pPr>
              <w:widowControl/>
              <w:jc w:val="center"/>
              <w:rPr>
                <w:rFonts w:ascii="黑体" w:hAnsi="黑体" w:eastAsia="黑体" w:cs="宋体"/>
                <w:color w:val="auto"/>
                <w:highlight w:val="none"/>
              </w:rPr>
            </w:pPr>
            <w:r>
              <w:rPr>
                <w:rFonts w:hint="eastAsia" w:ascii="黑体" w:hAnsi="黑体" w:eastAsia="黑体" w:cs="宋体"/>
                <w:color w:val="auto"/>
                <w:highlight w:val="none"/>
              </w:rPr>
              <w:t>菜品名称</w:t>
            </w:r>
          </w:p>
        </w:tc>
        <w:tc>
          <w:tcPr>
            <w:tcW w:w="779" w:type="dxa"/>
            <w:tcBorders>
              <w:top w:val="single" w:color="auto" w:sz="4" w:space="0"/>
              <w:left w:val="nil"/>
              <w:bottom w:val="single" w:color="auto" w:sz="4" w:space="0"/>
              <w:right w:val="single" w:color="auto" w:sz="4" w:space="0"/>
            </w:tcBorders>
            <w:noWrap w:val="0"/>
            <w:vAlign w:val="center"/>
          </w:tcPr>
          <w:p w14:paraId="1ABE1C3C">
            <w:pPr>
              <w:widowControl/>
              <w:jc w:val="center"/>
              <w:rPr>
                <w:rFonts w:ascii="黑体" w:hAnsi="黑体" w:eastAsia="黑体" w:cs="宋体"/>
                <w:color w:val="auto"/>
                <w:highlight w:val="none"/>
              </w:rPr>
            </w:pPr>
            <w:r>
              <w:rPr>
                <w:rFonts w:hint="eastAsia" w:ascii="黑体" w:hAnsi="黑体" w:eastAsia="黑体" w:cs="宋体"/>
                <w:color w:val="auto"/>
                <w:highlight w:val="none"/>
              </w:rPr>
              <w:t>每份熟量（克）</w:t>
            </w:r>
          </w:p>
        </w:tc>
        <w:tc>
          <w:tcPr>
            <w:tcW w:w="521" w:type="dxa"/>
            <w:tcBorders>
              <w:top w:val="single" w:color="auto" w:sz="4" w:space="0"/>
              <w:left w:val="nil"/>
              <w:bottom w:val="single" w:color="auto" w:sz="4" w:space="0"/>
              <w:right w:val="single" w:color="auto" w:sz="4" w:space="0"/>
            </w:tcBorders>
            <w:noWrap w:val="0"/>
            <w:vAlign w:val="center"/>
          </w:tcPr>
          <w:p w14:paraId="07E16FC0">
            <w:pPr>
              <w:widowControl/>
              <w:jc w:val="center"/>
              <w:rPr>
                <w:rFonts w:ascii="黑体" w:hAnsi="黑体" w:eastAsia="黑体" w:cs="宋体"/>
                <w:color w:val="auto"/>
                <w:highlight w:val="none"/>
              </w:rPr>
            </w:pPr>
            <w:r>
              <w:rPr>
                <w:rFonts w:hint="eastAsia" w:ascii="黑体" w:hAnsi="黑体" w:eastAsia="黑体" w:cs="宋体"/>
                <w:color w:val="auto"/>
                <w:highlight w:val="none"/>
              </w:rPr>
              <w:t>主料名称</w:t>
            </w:r>
          </w:p>
        </w:tc>
        <w:tc>
          <w:tcPr>
            <w:tcW w:w="846" w:type="dxa"/>
            <w:tcBorders>
              <w:top w:val="single" w:color="auto" w:sz="4" w:space="0"/>
              <w:left w:val="nil"/>
              <w:bottom w:val="single" w:color="auto" w:sz="4" w:space="0"/>
              <w:right w:val="single" w:color="auto" w:sz="4" w:space="0"/>
            </w:tcBorders>
            <w:noWrap w:val="0"/>
            <w:vAlign w:val="center"/>
          </w:tcPr>
          <w:p w14:paraId="5A14DE4E">
            <w:pPr>
              <w:widowControl/>
              <w:jc w:val="center"/>
              <w:rPr>
                <w:rFonts w:ascii="黑体" w:hAnsi="黑体" w:eastAsia="黑体" w:cs="宋体"/>
                <w:color w:val="auto"/>
                <w:highlight w:val="none"/>
              </w:rPr>
            </w:pPr>
            <w:r>
              <w:rPr>
                <w:rFonts w:hint="eastAsia" w:ascii="黑体" w:hAnsi="黑体" w:eastAsia="黑体" w:cs="宋体"/>
                <w:color w:val="auto"/>
                <w:highlight w:val="none"/>
              </w:rPr>
              <w:t>主料重量（克）</w:t>
            </w:r>
          </w:p>
        </w:tc>
        <w:tc>
          <w:tcPr>
            <w:tcW w:w="928" w:type="dxa"/>
            <w:tcBorders>
              <w:top w:val="single" w:color="auto" w:sz="4" w:space="0"/>
              <w:left w:val="nil"/>
              <w:bottom w:val="single" w:color="auto" w:sz="4" w:space="0"/>
              <w:right w:val="single" w:color="auto" w:sz="4" w:space="0"/>
            </w:tcBorders>
            <w:noWrap w:val="0"/>
            <w:vAlign w:val="center"/>
          </w:tcPr>
          <w:p w14:paraId="42CB6939">
            <w:pPr>
              <w:widowControl/>
              <w:jc w:val="center"/>
              <w:rPr>
                <w:rFonts w:ascii="黑体" w:hAnsi="黑体" w:eastAsia="黑体" w:cs="宋体"/>
                <w:color w:val="auto"/>
                <w:highlight w:val="none"/>
              </w:rPr>
            </w:pPr>
            <w:r>
              <w:rPr>
                <w:rFonts w:hint="eastAsia" w:ascii="黑体" w:hAnsi="黑体" w:eastAsia="黑体" w:cs="宋体"/>
                <w:color w:val="auto"/>
                <w:highlight w:val="none"/>
              </w:rPr>
              <w:t>主料成本（元）</w:t>
            </w:r>
          </w:p>
        </w:tc>
        <w:tc>
          <w:tcPr>
            <w:tcW w:w="658" w:type="dxa"/>
            <w:tcBorders>
              <w:top w:val="single" w:color="auto" w:sz="4" w:space="0"/>
              <w:left w:val="nil"/>
              <w:bottom w:val="single" w:color="auto" w:sz="4" w:space="0"/>
              <w:right w:val="single" w:color="auto" w:sz="4" w:space="0"/>
            </w:tcBorders>
            <w:noWrap w:val="0"/>
            <w:vAlign w:val="center"/>
          </w:tcPr>
          <w:p w14:paraId="536F6614">
            <w:pPr>
              <w:widowControl/>
              <w:jc w:val="center"/>
              <w:rPr>
                <w:rFonts w:ascii="黑体" w:hAnsi="黑体" w:eastAsia="黑体" w:cs="宋体"/>
                <w:color w:val="auto"/>
                <w:highlight w:val="none"/>
              </w:rPr>
            </w:pPr>
            <w:r>
              <w:rPr>
                <w:rFonts w:hint="eastAsia" w:ascii="黑体" w:hAnsi="黑体" w:eastAsia="黑体" w:cs="宋体"/>
                <w:color w:val="auto"/>
                <w:highlight w:val="none"/>
              </w:rPr>
              <w:t>辅料名称</w:t>
            </w:r>
          </w:p>
        </w:tc>
        <w:tc>
          <w:tcPr>
            <w:tcW w:w="846" w:type="dxa"/>
            <w:tcBorders>
              <w:top w:val="single" w:color="auto" w:sz="4" w:space="0"/>
              <w:left w:val="nil"/>
              <w:bottom w:val="single" w:color="auto" w:sz="4" w:space="0"/>
              <w:right w:val="single" w:color="auto" w:sz="4" w:space="0"/>
            </w:tcBorders>
            <w:noWrap w:val="0"/>
            <w:vAlign w:val="center"/>
          </w:tcPr>
          <w:p w14:paraId="42B40A1C">
            <w:pPr>
              <w:widowControl/>
              <w:jc w:val="center"/>
              <w:rPr>
                <w:rFonts w:ascii="黑体" w:hAnsi="黑体" w:eastAsia="黑体" w:cs="宋体"/>
                <w:color w:val="auto"/>
                <w:highlight w:val="none"/>
              </w:rPr>
            </w:pPr>
            <w:r>
              <w:rPr>
                <w:rFonts w:hint="eastAsia" w:ascii="黑体" w:hAnsi="黑体" w:eastAsia="黑体" w:cs="宋体"/>
                <w:color w:val="auto"/>
                <w:highlight w:val="none"/>
              </w:rPr>
              <w:t>辅料重量（克）</w:t>
            </w:r>
          </w:p>
        </w:tc>
        <w:tc>
          <w:tcPr>
            <w:tcW w:w="846" w:type="dxa"/>
            <w:tcBorders>
              <w:top w:val="single" w:color="auto" w:sz="4" w:space="0"/>
              <w:left w:val="nil"/>
              <w:bottom w:val="single" w:color="auto" w:sz="4" w:space="0"/>
              <w:right w:val="single" w:color="auto" w:sz="4" w:space="0"/>
            </w:tcBorders>
            <w:noWrap w:val="0"/>
            <w:vAlign w:val="center"/>
          </w:tcPr>
          <w:p w14:paraId="448F4364">
            <w:pPr>
              <w:widowControl/>
              <w:jc w:val="center"/>
              <w:rPr>
                <w:rFonts w:ascii="黑体" w:hAnsi="黑体" w:eastAsia="黑体" w:cs="宋体"/>
                <w:color w:val="auto"/>
                <w:highlight w:val="none"/>
              </w:rPr>
            </w:pPr>
            <w:r>
              <w:rPr>
                <w:rFonts w:hint="eastAsia" w:ascii="黑体" w:hAnsi="黑体" w:eastAsia="黑体" w:cs="宋体"/>
                <w:color w:val="auto"/>
                <w:highlight w:val="none"/>
              </w:rPr>
              <w:t>辅料成本（元）</w:t>
            </w:r>
          </w:p>
        </w:tc>
        <w:tc>
          <w:tcPr>
            <w:tcW w:w="740" w:type="dxa"/>
            <w:tcBorders>
              <w:top w:val="single" w:color="auto" w:sz="4" w:space="0"/>
              <w:left w:val="nil"/>
              <w:bottom w:val="single" w:color="auto" w:sz="4" w:space="0"/>
              <w:right w:val="single" w:color="auto" w:sz="4" w:space="0"/>
            </w:tcBorders>
            <w:noWrap w:val="0"/>
            <w:vAlign w:val="center"/>
          </w:tcPr>
          <w:p w14:paraId="080C1768">
            <w:pPr>
              <w:widowControl/>
              <w:jc w:val="center"/>
              <w:rPr>
                <w:rFonts w:ascii="黑体" w:hAnsi="黑体" w:eastAsia="黑体" w:cs="宋体"/>
                <w:color w:val="auto"/>
                <w:highlight w:val="none"/>
              </w:rPr>
            </w:pPr>
            <w:r>
              <w:rPr>
                <w:rFonts w:hint="eastAsia" w:ascii="黑体" w:hAnsi="黑体" w:eastAsia="黑体" w:cs="宋体"/>
                <w:color w:val="auto"/>
                <w:highlight w:val="none"/>
              </w:rPr>
              <w:t>主要调料名称</w:t>
            </w:r>
          </w:p>
        </w:tc>
        <w:tc>
          <w:tcPr>
            <w:tcW w:w="1018" w:type="dxa"/>
            <w:tcBorders>
              <w:top w:val="single" w:color="auto" w:sz="4" w:space="0"/>
              <w:left w:val="nil"/>
              <w:bottom w:val="single" w:color="auto" w:sz="4" w:space="0"/>
              <w:right w:val="single" w:color="auto" w:sz="4" w:space="0"/>
            </w:tcBorders>
            <w:noWrap w:val="0"/>
            <w:vAlign w:val="center"/>
          </w:tcPr>
          <w:p w14:paraId="4C52C7CF">
            <w:pPr>
              <w:widowControl/>
              <w:jc w:val="center"/>
              <w:rPr>
                <w:rFonts w:ascii="黑体" w:hAnsi="黑体" w:eastAsia="黑体" w:cs="宋体"/>
                <w:color w:val="auto"/>
                <w:highlight w:val="none"/>
              </w:rPr>
            </w:pPr>
            <w:r>
              <w:rPr>
                <w:rFonts w:hint="eastAsia" w:ascii="黑体" w:hAnsi="黑体" w:eastAsia="黑体" w:cs="宋体"/>
                <w:color w:val="auto"/>
                <w:highlight w:val="none"/>
              </w:rPr>
              <w:t>主要调料成本（元）</w:t>
            </w:r>
          </w:p>
        </w:tc>
        <w:tc>
          <w:tcPr>
            <w:tcW w:w="1441" w:type="dxa"/>
            <w:tcBorders>
              <w:top w:val="single" w:color="auto" w:sz="4" w:space="0"/>
              <w:left w:val="nil"/>
              <w:bottom w:val="single" w:color="auto" w:sz="4" w:space="0"/>
              <w:right w:val="single" w:color="auto" w:sz="4" w:space="0"/>
            </w:tcBorders>
            <w:noWrap w:val="0"/>
            <w:vAlign w:val="center"/>
          </w:tcPr>
          <w:p w14:paraId="7DEE37AA">
            <w:pPr>
              <w:widowControl/>
              <w:jc w:val="center"/>
              <w:rPr>
                <w:rFonts w:ascii="黑体" w:hAnsi="黑体" w:eastAsia="黑体" w:cs="宋体"/>
                <w:color w:val="auto"/>
                <w:highlight w:val="none"/>
              </w:rPr>
            </w:pPr>
            <w:r>
              <w:rPr>
                <w:rFonts w:hint="eastAsia" w:ascii="黑体" w:hAnsi="黑体" w:eastAsia="黑体" w:cs="宋体"/>
                <w:color w:val="auto"/>
                <w:highlight w:val="none"/>
              </w:rPr>
              <w:t>合计成本（元）</w:t>
            </w:r>
          </w:p>
        </w:tc>
        <w:tc>
          <w:tcPr>
            <w:tcW w:w="1026" w:type="dxa"/>
            <w:tcBorders>
              <w:top w:val="single" w:color="auto" w:sz="4" w:space="0"/>
              <w:left w:val="nil"/>
              <w:bottom w:val="single" w:color="auto" w:sz="4" w:space="0"/>
              <w:right w:val="single" w:color="auto" w:sz="4" w:space="0"/>
            </w:tcBorders>
            <w:noWrap w:val="0"/>
            <w:vAlign w:val="center"/>
          </w:tcPr>
          <w:p w14:paraId="216AA267">
            <w:pPr>
              <w:widowControl/>
              <w:jc w:val="center"/>
              <w:rPr>
                <w:rFonts w:ascii="黑体" w:hAnsi="黑体" w:eastAsia="黑体" w:cs="宋体"/>
                <w:color w:val="auto"/>
                <w:highlight w:val="none"/>
              </w:rPr>
            </w:pPr>
            <w:r>
              <w:rPr>
                <w:rFonts w:hint="eastAsia" w:ascii="黑体" w:hAnsi="黑体" w:eastAsia="黑体" w:cs="宋体"/>
                <w:color w:val="auto"/>
                <w:highlight w:val="none"/>
              </w:rPr>
              <w:t>直接成本比例%</w:t>
            </w:r>
          </w:p>
        </w:tc>
        <w:tc>
          <w:tcPr>
            <w:tcW w:w="1845" w:type="dxa"/>
            <w:tcBorders>
              <w:top w:val="single" w:color="auto" w:sz="4" w:space="0"/>
              <w:left w:val="nil"/>
              <w:bottom w:val="single" w:color="auto" w:sz="4" w:space="0"/>
              <w:right w:val="single" w:color="auto" w:sz="4" w:space="0"/>
            </w:tcBorders>
            <w:noWrap w:val="0"/>
            <w:vAlign w:val="center"/>
          </w:tcPr>
          <w:p w14:paraId="145334A0">
            <w:pPr>
              <w:widowControl/>
              <w:jc w:val="center"/>
              <w:rPr>
                <w:rFonts w:ascii="黑体" w:hAnsi="黑体" w:eastAsia="黑体" w:cs="宋体"/>
                <w:color w:val="auto"/>
                <w:highlight w:val="none"/>
              </w:rPr>
            </w:pPr>
            <w:r>
              <w:rPr>
                <w:rFonts w:hint="eastAsia" w:ascii="黑体" w:hAnsi="黑体" w:eastAsia="黑体" w:cs="宋体"/>
                <w:color w:val="auto"/>
                <w:highlight w:val="none"/>
              </w:rPr>
              <w:t>建议售卖价格</w:t>
            </w:r>
            <w:r>
              <w:rPr>
                <w:rFonts w:hint="eastAsia" w:ascii="黑体" w:hAnsi="黑体" w:eastAsia="黑体" w:cs="宋体"/>
                <w:color w:val="auto"/>
                <w:highlight w:val="none"/>
                <w:lang w:eastAsia="zh-CN"/>
              </w:rPr>
              <w:t>（</w:t>
            </w:r>
            <w:r>
              <w:rPr>
                <w:rFonts w:hint="eastAsia" w:ascii="黑体" w:hAnsi="黑体" w:eastAsia="黑体" w:cs="宋体"/>
                <w:color w:val="auto"/>
                <w:highlight w:val="none"/>
                <w:lang w:val="en-US" w:eastAsia="zh-CN"/>
              </w:rPr>
              <w:t>不能高于社会同类产品价格、元</w:t>
            </w:r>
            <w:r>
              <w:rPr>
                <w:rFonts w:hint="eastAsia" w:ascii="黑体" w:hAnsi="黑体" w:eastAsia="黑体" w:cs="宋体"/>
                <w:color w:val="auto"/>
                <w:highlight w:val="none"/>
                <w:lang w:eastAsia="zh-CN"/>
              </w:rPr>
              <w:t>）</w:t>
            </w:r>
          </w:p>
        </w:tc>
      </w:tr>
      <w:tr w14:paraId="7ED79290">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4F2FDD89">
            <w:pPr>
              <w:widowControl/>
              <w:jc w:val="center"/>
              <w:rPr>
                <w:rFonts w:ascii="黑体" w:hAnsi="黑体" w:eastAsia="黑体" w:cs="宋体"/>
                <w:color w:val="auto"/>
                <w:highlight w:val="none"/>
              </w:rPr>
            </w:pPr>
          </w:p>
        </w:tc>
        <w:tc>
          <w:tcPr>
            <w:tcW w:w="712"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7EC8E06">
            <w:pPr>
              <w:widowControl/>
              <w:jc w:val="center"/>
              <w:rPr>
                <w:rFonts w:ascii="黑体" w:hAnsi="黑体" w:eastAsia="黑体" w:cs="宋体"/>
                <w:color w:val="auto"/>
                <w:highlight w:val="none"/>
              </w:rPr>
            </w:pPr>
          </w:p>
        </w:tc>
        <w:tc>
          <w:tcPr>
            <w:tcW w:w="779" w:type="dxa"/>
            <w:vMerge w:val="restart"/>
            <w:tcBorders>
              <w:top w:val="nil"/>
              <w:left w:val="single" w:color="auto" w:sz="4" w:space="0"/>
              <w:bottom w:val="single" w:color="auto" w:sz="4" w:space="0"/>
              <w:right w:val="single" w:color="auto" w:sz="4" w:space="0"/>
            </w:tcBorders>
            <w:noWrap/>
            <w:vAlign w:val="center"/>
          </w:tcPr>
          <w:p w14:paraId="16C390F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auto" w:sz="4" w:space="0"/>
              <w:right w:val="single" w:color="auto" w:sz="4" w:space="0"/>
            </w:tcBorders>
            <w:noWrap/>
            <w:vAlign w:val="center"/>
          </w:tcPr>
          <w:p w14:paraId="30177FE1">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auto" w:sz="4" w:space="0"/>
              <w:right w:val="single" w:color="auto" w:sz="4" w:space="0"/>
            </w:tcBorders>
            <w:noWrap/>
            <w:vAlign w:val="center"/>
          </w:tcPr>
          <w:p w14:paraId="65DC55C7">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928" w:type="dxa"/>
            <w:vMerge w:val="restart"/>
            <w:tcBorders>
              <w:top w:val="nil"/>
              <w:left w:val="single" w:color="auto" w:sz="4" w:space="0"/>
              <w:bottom w:val="single" w:color="000000" w:sz="4" w:space="0"/>
              <w:right w:val="single" w:color="auto" w:sz="4" w:space="0"/>
            </w:tcBorders>
            <w:noWrap/>
            <w:vAlign w:val="center"/>
          </w:tcPr>
          <w:p w14:paraId="347B134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658" w:type="dxa"/>
            <w:vMerge w:val="restart"/>
            <w:tcBorders>
              <w:top w:val="nil"/>
              <w:left w:val="single" w:color="auto" w:sz="4" w:space="0"/>
              <w:bottom w:val="single" w:color="auto" w:sz="4" w:space="0"/>
              <w:right w:val="single" w:color="auto" w:sz="4" w:space="0"/>
            </w:tcBorders>
            <w:noWrap/>
            <w:vAlign w:val="center"/>
          </w:tcPr>
          <w:p w14:paraId="38FD0F8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5B27860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112BAB6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single" w:color="auto" w:sz="4" w:space="0"/>
              <w:bottom w:val="single" w:color="auto" w:sz="4" w:space="0"/>
              <w:right w:val="single" w:color="auto" w:sz="4" w:space="0"/>
            </w:tcBorders>
            <w:noWrap/>
            <w:vAlign w:val="center"/>
          </w:tcPr>
          <w:p w14:paraId="3C33C2C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auto" w:sz="4" w:space="0"/>
              <w:right w:val="single" w:color="auto" w:sz="4" w:space="0"/>
            </w:tcBorders>
            <w:noWrap/>
            <w:vAlign w:val="center"/>
          </w:tcPr>
          <w:p w14:paraId="42DF30C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auto" w:sz="4" w:space="0"/>
              <w:right w:val="single" w:color="auto" w:sz="4" w:space="0"/>
            </w:tcBorders>
            <w:noWrap/>
            <w:vAlign w:val="center"/>
          </w:tcPr>
          <w:p w14:paraId="24EF420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auto" w:sz="4" w:space="0"/>
              <w:right w:val="single" w:color="auto" w:sz="4" w:space="0"/>
            </w:tcBorders>
            <w:noWrap/>
            <w:vAlign w:val="center"/>
          </w:tcPr>
          <w:p w14:paraId="15AE930B">
            <w:pPr>
              <w:widowControl/>
              <w:jc w:val="center"/>
              <w:rPr>
                <w:rFonts w:ascii="黑体" w:hAnsi="黑体" w:eastAsia="黑体" w:cs="宋体"/>
                <w:color w:val="auto"/>
                <w:highlight w:val="none"/>
              </w:rPr>
            </w:pPr>
            <w:r>
              <w:rPr>
                <w:rFonts w:hint="eastAsia" w:ascii="黑体" w:hAnsi="黑体" w:eastAsia="黑体" w:cs="宋体"/>
                <w:color w:val="auto"/>
                <w:highlight w:val="none"/>
              </w:rPr>
              <w:t xml:space="preserve"> 　</w:t>
            </w:r>
          </w:p>
        </w:tc>
        <w:tc>
          <w:tcPr>
            <w:tcW w:w="1845" w:type="dxa"/>
            <w:vMerge w:val="restart"/>
            <w:tcBorders>
              <w:top w:val="nil"/>
              <w:left w:val="single" w:color="auto" w:sz="4" w:space="0"/>
              <w:bottom w:val="single" w:color="auto" w:sz="4" w:space="0"/>
              <w:right w:val="single" w:color="auto" w:sz="4" w:space="0"/>
            </w:tcBorders>
            <w:noWrap/>
            <w:vAlign w:val="center"/>
          </w:tcPr>
          <w:p w14:paraId="7B1B742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412AB85A">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368B7E6D">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auto" w:sz="4" w:space="0"/>
              <w:right w:val="single" w:color="auto" w:sz="4" w:space="0"/>
            </w:tcBorders>
            <w:noWrap w:val="0"/>
            <w:vAlign w:val="center"/>
          </w:tcPr>
          <w:p w14:paraId="2969E227">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auto" w:sz="4" w:space="0"/>
              <w:right w:val="single" w:color="auto" w:sz="4" w:space="0"/>
            </w:tcBorders>
            <w:noWrap w:val="0"/>
            <w:vAlign w:val="center"/>
          </w:tcPr>
          <w:p w14:paraId="5620FFE1">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auto" w:sz="4" w:space="0"/>
              <w:right w:val="single" w:color="auto" w:sz="4" w:space="0"/>
            </w:tcBorders>
            <w:noWrap w:val="0"/>
            <w:vAlign w:val="center"/>
          </w:tcPr>
          <w:p w14:paraId="06B4A55F">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auto" w:sz="4" w:space="0"/>
              <w:right w:val="single" w:color="auto" w:sz="4" w:space="0"/>
            </w:tcBorders>
            <w:noWrap w:val="0"/>
            <w:vAlign w:val="center"/>
          </w:tcPr>
          <w:p w14:paraId="0FD3E7C6">
            <w:pPr>
              <w:widowControl/>
              <w:jc w:val="left"/>
              <w:rPr>
                <w:rFonts w:ascii="黑体" w:hAnsi="黑体" w:eastAsia="黑体" w:cs="宋体"/>
                <w:color w:val="auto"/>
                <w:highlight w:val="none"/>
              </w:rPr>
            </w:pPr>
          </w:p>
        </w:tc>
        <w:tc>
          <w:tcPr>
            <w:tcW w:w="928" w:type="dxa"/>
            <w:vMerge w:val="continue"/>
            <w:tcBorders>
              <w:top w:val="nil"/>
              <w:left w:val="single" w:color="auto" w:sz="4" w:space="0"/>
              <w:bottom w:val="single" w:color="000000" w:sz="4" w:space="0"/>
              <w:right w:val="single" w:color="auto" w:sz="4" w:space="0"/>
            </w:tcBorders>
            <w:noWrap w:val="0"/>
            <w:vAlign w:val="center"/>
          </w:tcPr>
          <w:p w14:paraId="4DA7E512">
            <w:pPr>
              <w:widowControl/>
              <w:jc w:val="left"/>
              <w:rPr>
                <w:rFonts w:ascii="黑体" w:hAnsi="黑体" w:eastAsia="黑体" w:cs="宋体"/>
                <w:color w:val="auto"/>
                <w:highlight w:val="none"/>
              </w:rPr>
            </w:pPr>
          </w:p>
        </w:tc>
        <w:tc>
          <w:tcPr>
            <w:tcW w:w="658" w:type="dxa"/>
            <w:vMerge w:val="continue"/>
            <w:tcBorders>
              <w:top w:val="nil"/>
              <w:left w:val="single" w:color="auto" w:sz="4" w:space="0"/>
              <w:bottom w:val="single" w:color="auto" w:sz="4" w:space="0"/>
              <w:right w:val="single" w:color="auto" w:sz="4" w:space="0"/>
            </w:tcBorders>
            <w:noWrap w:val="0"/>
            <w:vAlign w:val="center"/>
          </w:tcPr>
          <w:p w14:paraId="6C3C0626">
            <w:pPr>
              <w:widowControl/>
              <w:jc w:val="left"/>
              <w:rPr>
                <w:rFonts w:ascii="黑体" w:hAnsi="黑体" w:eastAsia="黑体" w:cs="宋体"/>
                <w:color w:val="auto"/>
                <w:highlight w:val="none"/>
              </w:rPr>
            </w:pPr>
          </w:p>
        </w:tc>
        <w:tc>
          <w:tcPr>
            <w:tcW w:w="846" w:type="dxa"/>
            <w:tcBorders>
              <w:top w:val="nil"/>
              <w:left w:val="nil"/>
              <w:bottom w:val="single" w:color="auto" w:sz="4" w:space="0"/>
              <w:right w:val="single" w:color="auto" w:sz="4" w:space="0"/>
            </w:tcBorders>
            <w:noWrap/>
            <w:vAlign w:val="center"/>
          </w:tcPr>
          <w:p w14:paraId="7B10E15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4D5CF3E7">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single" w:color="auto" w:sz="4" w:space="0"/>
              <w:bottom w:val="single" w:color="auto" w:sz="4" w:space="0"/>
              <w:right w:val="single" w:color="auto" w:sz="4" w:space="0"/>
            </w:tcBorders>
            <w:noWrap w:val="0"/>
            <w:vAlign w:val="center"/>
          </w:tcPr>
          <w:p w14:paraId="09C1ECB0">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0A3A229B">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auto" w:sz="4" w:space="0"/>
              <w:right w:val="single" w:color="auto" w:sz="4" w:space="0"/>
            </w:tcBorders>
            <w:noWrap w:val="0"/>
            <w:vAlign w:val="center"/>
          </w:tcPr>
          <w:p w14:paraId="22A38C1F">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auto" w:sz="4" w:space="0"/>
              <w:right w:val="single" w:color="auto" w:sz="4" w:space="0"/>
            </w:tcBorders>
            <w:noWrap w:val="0"/>
            <w:vAlign w:val="center"/>
          </w:tcPr>
          <w:p w14:paraId="3BE2DB5B">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20FCB3C5">
            <w:pPr>
              <w:widowControl/>
              <w:jc w:val="left"/>
              <w:rPr>
                <w:rFonts w:ascii="黑体" w:hAnsi="黑体" w:eastAsia="黑体" w:cs="宋体"/>
                <w:color w:val="auto"/>
                <w:highlight w:val="none"/>
              </w:rPr>
            </w:pPr>
          </w:p>
        </w:tc>
      </w:tr>
      <w:tr w14:paraId="61B739B2">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6371E293">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auto" w:sz="4" w:space="0"/>
              <w:right w:val="single" w:color="auto" w:sz="4" w:space="0"/>
            </w:tcBorders>
            <w:noWrap w:val="0"/>
            <w:vAlign w:val="center"/>
          </w:tcPr>
          <w:p w14:paraId="27801098">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auto" w:sz="4" w:space="0"/>
              <w:right w:val="single" w:color="auto" w:sz="4" w:space="0"/>
            </w:tcBorders>
            <w:noWrap w:val="0"/>
            <w:vAlign w:val="center"/>
          </w:tcPr>
          <w:p w14:paraId="0F22331C">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auto" w:sz="4" w:space="0"/>
              <w:right w:val="single" w:color="auto" w:sz="4" w:space="0"/>
            </w:tcBorders>
            <w:noWrap w:val="0"/>
            <w:vAlign w:val="center"/>
          </w:tcPr>
          <w:p w14:paraId="5B674B18">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auto" w:sz="4" w:space="0"/>
              <w:right w:val="single" w:color="auto" w:sz="4" w:space="0"/>
            </w:tcBorders>
            <w:noWrap w:val="0"/>
            <w:vAlign w:val="center"/>
          </w:tcPr>
          <w:p w14:paraId="56DDD044">
            <w:pPr>
              <w:widowControl/>
              <w:jc w:val="left"/>
              <w:rPr>
                <w:rFonts w:ascii="黑体" w:hAnsi="黑体" w:eastAsia="黑体" w:cs="宋体"/>
                <w:color w:val="auto"/>
                <w:highlight w:val="none"/>
              </w:rPr>
            </w:pPr>
          </w:p>
        </w:tc>
        <w:tc>
          <w:tcPr>
            <w:tcW w:w="928" w:type="dxa"/>
            <w:vMerge w:val="continue"/>
            <w:tcBorders>
              <w:top w:val="nil"/>
              <w:left w:val="single" w:color="auto" w:sz="4" w:space="0"/>
              <w:bottom w:val="single" w:color="000000" w:sz="4" w:space="0"/>
              <w:right w:val="single" w:color="auto" w:sz="4" w:space="0"/>
            </w:tcBorders>
            <w:noWrap w:val="0"/>
            <w:vAlign w:val="center"/>
          </w:tcPr>
          <w:p w14:paraId="018925E4">
            <w:pPr>
              <w:widowControl/>
              <w:jc w:val="left"/>
              <w:rPr>
                <w:rFonts w:ascii="黑体" w:hAnsi="黑体" w:eastAsia="黑体" w:cs="宋体"/>
                <w:color w:val="auto"/>
                <w:highlight w:val="none"/>
              </w:rPr>
            </w:pPr>
          </w:p>
        </w:tc>
        <w:tc>
          <w:tcPr>
            <w:tcW w:w="658" w:type="dxa"/>
            <w:vMerge w:val="continue"/>
            <w:tcBorders>
              <w:top w:val="nil"/>
              <w:left w:val="single" w:color="auto" w:sz="4" w:space="0"/>
              <w:bottom w:val="single" w:color="auto" w:sz="4" w:space="0"/>
              <w:right w:val="single" w:color="auto" w:sz="4" w:space="0"/>
            </w:tcBorders>
            <w:noWrap w:val="0"/>
            <w:vAlign w:val="center"/>
          </w:tcPr>
          <w:p w14:paraId="2DEAA9A6">
            <w:pPr>
              <w:widowControl/>
              <w:jc w:val="left"/>
              <w:rPr>
                <w:rFonts w:ascii="黑体" w:hAnsi="黑体" w:eastAsia="黑体" w:cs="宋体"/>
                <w:color w:val="auto"/>
                <w:highlight w:val="none"/>
              </w:rPr>
            </w:pPr>
          </w:p>
        </w:tc>
        <w:tc>
          <w:tcPr>
            <w:tcW w:w="846" w:type="dxa"/>
            <w:tcBorders>
              <w:top w:val="nil"/>
              <w:left w:val="nil"/>
              <w:bottom w:val="single" w:color="auto" w:sz="4" w:space="0"/>
              <w:right w:val="single" w:color="auto" w:sz="4" w:space="0"/>
            </w:tcBorders>
            <w:noWrap/>
            <w:vAlign w:val="center"/>
          </w:tcPr>
          <w:p w14:paraId="5734090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5ADC80D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single" w:color="auto" w:sz="4" w:space="0"/>
              <w:bottom w:val="single" w:color="auto" w:sz="4" w:space="0"/>
              <w:right w:val="single" w:color="auto" w:sz="4" w:space="0"/>
            </w:tcBorders>
            <w:noWrap w:val="0"/>
            <w:vAlign w:val="center"/>
          </w:tcPr>
          <w:p w14:paraId="55F1C1CC">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292D8706">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auto" w:sz="4" w:space="0"/>
              <w:right w:val="single" w:color="auto" w:sz="4" w:space="0"/>
            </w:tcBorders>
            <w:noWrap w:val="0"/>
            <w:vAlign w:val="center"/>
          </w:tcPr>
          <w:p w14:paraId="68AF0B3F">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auto" w:sz="4" w:space="0"/>
              <w:right w:val="single" w:color="auto" w:sz="4" w:space="0"/>
            </w:tcBorders>
            <w:noWrap w:val="0"/>
            <w:vAlign w:val="center"/>
          </w:tcPr>
          <w:p w14:paraId="1412D6E2">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0B996D0C">
            <w:pPr>
              <w:widowControl/>
              <w:jc w:val="left"/>
              <w:rPr>
                <w:rFonts w:ascii="黑体" w:hAnsi="黑体" w:eastAsia="黑体" w:cs="宋体"/>
                <w:color w:val="auto"/>
                <w:highlight w:val="none"/>
              </w:rPr>
            </w:pPr>
          </w:p>
        </w:tc>
      </w:tr>
      <w:tr w14:paraId="62E3F624">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090ABA56">
            <w:pPr>
              <w:widowControl/>
              <w:jc w:val="center"/>
              <w:rPr>
                <w:rFonts w:ascii="黑体" w:hAnsi="黑体" w:eastAsia="黑体" w:cs="宋体"/>
                <w:color w:val="auto"/>
                <w:highlight w:val="none"/>
              </w:rPr>
            </w:pPr>
          </w:p>
        </w:tc>
        <w:tc>
          <w:tcPr>
            <w:tcW w:w="712"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AA51417">
            <w:pPr>
              <w:widowControl/>
              <w:jc w:val="center"/>
              <w:rPr>
                <w:rFonts w:ascii="黑体" w:hAnsi="黑体" w:eastAsia="黑体" w:cs="宋体"/>
                <w:color w:val="auto"/>
                <w:highlight w:val="none"/>
              </w:rPr>
            </w:pPr>
          </w:p>
        </w:tc>
        <w:tc>
          <w:tcPr>
            <w:tcW w:w="779" w:type="dxa"/>
            <w:vMerge w:val="restart"/>
            <w:tcBorders>
              <w:top w:val="nil"/>
              <w:left w:val="single" w:color="auto" w:sz="4" w:space="0"/>
              <w:bottom w:val="single" w:color="000000" w:sz="4" w:space="0"/>
              <w:right w:val="single" w:color="auto" w:sz="4" w:space="0"/>
            </w:tcBorders>
            <w:noWrap/>
            <w:vAlign w:val="center"/>
          </w:tcPr>
          <w:p w14:paraId="7391F69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000000" w:sz="4" w:space="0"/>
              <w:right w:val="single" w:color="auto" w:sz="4" w:space="0"/>
            </w:tcBorders>
            <w:noWrap/>
            <w:vAlign w:val="center"/>
          </w:tcPr>
          <w:p w14:paraId="503A7C61">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496EE35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928" w:type="dxa"/>
            <w:vMerge w:val="restart"/>
            <w:tcBorders>
              <w:top w:val="nil"/>
              <w:left w:val="single" w:color="auto" w:sz="4" w:space="0"/>
              <w:bottom w:val="single" w:color="000000" w:sz="4" w:space="0"/>
              <w:right w:val="single" w:color="auto" w:sz="4" w:space="0"/>
            </w:tcBorders>
            <w:noWrap/>
            <w:vAlign w:val="center"/>
          </w:tcPr>
          <w:p w14:paraId="3276B253">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658" w:type="dxa"/>
            <w:vMerge w:val="restart"/>
            <w:tcBorders>
              <w:top w:val="nil"/>
              <w:left w:val="single" w:color="auto" w:sz="4" w:space="0"/>
              <w:bottom w:val="single" w:color="auto" w:sz="4" w:space="0"/>
              <w:right w:val="nil"/>
            </w:tcBorders>
            <w:noWrap/>
            <w:vAlign w:val="center"/>
          </w:tcPr>
          <w:p w14:paraId="29427FC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single" w:color="auto" w:sz="4" w:space="0"/>
              <w:bottom w:val="single" w:color="auto" w:sz="4" w:space="0"/>
              <w:right w:val="single" w:color="auto" w:sz="4" w:space="0"/>
            </w:tcBorders>
            <w:noWrap/>
            <w:vAlign w:val="center"/>
          </w:tcPr>
          <w:p w14:paraId="4EA93038">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30CBC0AB">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nil"/>
              <w:bottom w:val="single" w:color="auto" w:sz="4" w:space="0"/>
              <w:right w:val="single" w:color="auto" w:sz="4" w:space="0"/>
            </w:tcBorders>
            <w:noWrap/>
            <w:vAlign w:val="center"/>
          </w:tcPr>
          <w:p w14:paraId="22EB2D9E">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auto" w:sz="4" w:space="0"/>
              <w:right w:val="single" w:color="auto" w:sz="4" w:space="0"/>
            </w:tcBorders>
            <w:noWrap/>
            <w:vAlign w:val="center"/>
          </w:tcPr>
          <w:p w14:paraId="7306384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000000" w:sz="4" w:space="0"/>
              <w:right w:val="single" w:color="auto" w:sz="4" w:space="0"/>
            </w:tcBorders>
            <w:noWrap/>
            <w:vAlign w:val="center"/>
          </w:tcPr>
          <w:p w14:paraId="79E406C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000000" w:sz="4" w:space="0"/>
              <w:right w:val="single" w:color="auto" w:sz="4" w:space="0"/>
            </w:tcBorders>
            <w:noWrap/>
            <w:vAlign w:val="center"/>
          </w:tcPr>
          <w:p w14:paraId="7BBC1B9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845" w:type="dxa"/>
            <w:vMerge w:val="restart"/>
            <w:tcBorders>
              <w:top w:val="nil"/>
              <w:left w:val="single" w:color="auto" w:sz="4" w:space="0"/>
              <w:bottom w:val="single" w:color="auto" w:sz="4" w:space="0"/>
              <w:right w:val="single" w:color="auto" w:sz="4" w:space="0"/>
            </w:tcBorders>
            <w:noWrap/>
            <w:vAlign w:val="center"/>
          </w:tcPr>
          <w:p w14:paraId="2BEA3C5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0FE17D08">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1BEC0D99">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1FECAB63">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2114571E">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0597ECD8">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1C19419F">
            <w:pPr>
              <w:widowControl/>
              <w:jc w:val="left"/>
              <w:rPr>
                <w:rFonts w:ascii="黑体" w:hAnsi="黑体" w:eastAsia="黑体" w:cs="宋体"/>
                <w:color w:val="auto"/>
                <w:highlight w:val="none"/>
              </w:rPr>
            </w:pPr>
          </w:p>
        </w:tc>
        <w:tc>
          <w:tcPr>
            <w:tcW w:w="928" w:type="dxa"/>
            <w:vMerge w:val="continue"/>
            <w:tcBorders>
              <w:top w:val="nil"/>
              <w:left w:val="single" w:color="auto" w:sz="4" w:space="0"/>
              <w:bottom w:val="single" w:color="000000" w:sz="4" w:space="0"/>
              <w:right w:val="single" w:color="auto" w:sz="4" w:space="0"/>
            </w:tcBorders>
            <w:noWrap w:val="0"/>
            <w:vAlign w:val="center"/>
          </w:tcPr>
          <w:p w14:paraId="1F38E9E0">
            <w:pPr>
              <w:widowControl/>
              <w:jc w:val="left"/>
              <w:rPr>
                <w:rFonts w:ascii="黑体" w:hAnsi="黑体" w:eastAsia="黑体" w:cs="宋体"/>
                <w:color w:val="auto"/>
                <w:highlight w:val="none"/>
              </w:rPr>
            </w:pPr>
          </w:p>
        </w:tc>
        <w:tc>
          <w:tcPr>
            <w:tcW w:w="658" w:type="dxa"/>
            <w:vMerge w:val="continue"/>
            <w:tcBorders>
              <w:top w:val="nil"/>
              <w:left w:val="single" w:color="auto" w:sz="4" w:space="0"/>
              <w:bottom w:val="single" w:color="auto" w:sz="4" w:space="0"/>
              <w:right w:val="nil"/>
            </w:tcBorders>
            <w:noWrap w:val="0"/>
            <w:vAlign w:val="center"/>
          </w:tcPr>
          <w:p w14:paraId="6E588E05">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34EF10C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7B75611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5B960AC7">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2E67ABC9">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4CD57615">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7038D334">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18E7851F">
            <w:pPr>
              <w:widowControl/>
              <w:jc w:val="left"/>
              <w:rPr>
                <w:rFonts w:ascii="黑体" w:hAnsi="黑体" w:eastAsia="黑体" w:cs="宋体"/>
                <w:color w:val="auto"/>
                <w:highlight w:val="none"/>
              </w:rPr>
            </w:pPr>
          </w:p>
        </w:tc>
      </w:tr>
      <w:tr w14:paraId="794537C0">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19B67546">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2DA66E91">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4DF34D75">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09F415E0">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38F6A927">
            <w:pPr>
              <w:widowControl/>
              <w:jc w:val="left"/>
              <w:rPr>
                <w:rFonts w:ascii="黑体" w:hAnsi="黑体" w:eastAsia="黑体" w:cs="宋体"/>
                <w:color w:val="auto"/>
                <w:highlight w:val="none"/>
              </w:rPr>
            </w:pPr>
          </w:p>
        </w:tc>
        <w:tc>
          <w:tcPr>
            <w:tcW w:w="928" w:type="dxa"/>
            <w:vMerge w:val="continue"/>
            <w:tcBorders>
              <w:top w:val="nil"/>
              <w:left w:val="single" w:color="auto" w:sz="4" w:space="0"/>
              <w:bottom w:val="single" w:color="000000" w:sz="4" w:space="0"/>
              <w:right w:val="single" w:color="auto" w:sz="4" w:space="0"/>
            </w:tcBorders>
            <w:noWrap w:val="0"/>
            <w:vAlign w:val="center"/>
          </w:tcPr>
          <w:p w14:paraId="122409A7">
            <w:pPr>
              <w:widowControl/>
              <w:jc w:val="left"/>
              <w:rPr>
                <w:rFonts w:ascii="黑体" w:hAnsi="黑体" w:eastAsia="黑体" w:cs="宋体"/>
                <w:color w:val="auto"/>
                <w:highlight w:val="none"/>
              </w:rPr>
            </w:pPr>
          </w:p>
        </w:tc>
        <w:tc>
          <w:tcPr>
            <w:tcW w:w="658" w:type="dxa"/>
            <w:vMerge w:val="continue"/>
            <w:tcBorders>
              <w:top w:val="nil"/>
              <w:left w:val="single" w:color="auto" w:sz="4" w:space="0"/>
              <w:bottom w:val="single" w:color="auto" w:sz="4" w:space="0"/>
              <w:right w:val="nil"/>
            </w:tcBorders>
            <w:noWrap w:val="0"/>
            <w:vAlign w:val="center"/>
          </w:tcPr>
          <w:p w14:paraId="269ABBA8">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43036C3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47995E8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10766E95">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3E1EC655">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286F2343">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57DCE93E">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5F549C68">
            <w:pPr>
              <w:widowControl/>
              <w:jc w:val="left"/>
              <w:rPr>
                <w:rFonts w:ascii="黑体" w:hAnsi="黑体" w:eastAsia="黑体" w:cs="宋体"/>
                <w:color w:val="auto"/>
                <w:highlight w:val="none"/>
              </w:rPr>
            </w:pPr>
          </w:p>
        </w:tc>
      </w:tr>
      <w:tr w14:paraId="02F86B49">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5DDC405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12"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6B590A3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79" w:type="dxa"/>
            <w:vMerge w:val="restart"/>
            <w:tcBorders>
              <w:top w:val="nil"/>
              <w:left w:val="single" w:color="auto" w:sz="4" w:space="0"/>
              <w:bottom w:val="single" w:color="000000" w:sz="4" w:space="0"/>
              <w:right w:val="single" w:color="auto" w:sz="4" w:space="0"/>
            </w:tcBorders>
            <w:noWrap/>
            <w:vAlign w:val="center"/>
          </w:tcPr>
          <w:p w14:paraId="4CC0A0E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000000" w:sz="4" w:space="0"/>
              <w:right w:val="single" w:color="auto" w:sz="4" w:space="0"/>
            </w:tcBorders>
            <w:noWrap/>
            <w:vAlign w:val="center"/>
          </w:tcPr>
          <w:p w14:paraId="633F6F6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0D6D55F8">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928" w:type="dxa"/>
            <w:vMerge w:val="restart"/>
            <w:tcBorders>
              <w:top w:val="nil"/>
              <w:left w:val="single" w:color="auto" w:sz="4" w:space="0"/>
              <w:bottom w:val="single" w:color="000000" w:sz="4" w:space="0"/>
              <w:right w:val="single" w:color="auto" w:sz="4" w:space="0"/>
            </w:tcBorders>
            <w:noWrap/>
            <w:vAlign w:val="center"/>
          </w:tcPr>
          <w:p w14:paraId="124E9F3E">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658" w:type="dxa"/>
            <w:vMerge w:val="restart"/>
            <w:tcBorders>
              <w:top w:val="nil"/>
              <w:left w:val="single" w:color="auto" w:sz="4" w:space="0"/>
              <w:bottom w:val="single" w:color="auto" w:sz="4" w:space="0"/>
              <w:right w:val="nil"/>
            </w:tcBorders>
            <w:noWrap/>
            <w:vAlign w:val="center"/>
          </w:tcPr>
          <w:p w14:paraId="52CBD117">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single" w:color="auto" w:sz="4" w:space="0"/>
              <w:bottom w:val="single" w:color="auto" w:sz="4" w:space="0"/>
              <w:right w:val="single" w:color="auto" w:sz="4" w:space="0"/>
            </w:tcBorders>
            <w:noWrap/>
            <w:vAlign w:val="center"/>
          </w:tcPr>
          <w:p w14:paraId="081BD66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6EA70E98">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nil"/>
              <w:bottom w:val="single" w:color="auto" w:sz="4" w:space="0"/>
              <w:right w:val="single" w:color="auto" w:sz="4" w:space="0"/>
            </w:tcBorders>
            <w:noWrap/>
            <w:vAlign w:val="center"/>
          </w:tcPr>
          <w:p w14:paraId="2A6C70D1">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000000" w:sz="4" w:space="0"/>
              <w:right w:val="single" w:color="auto" w:sz="4" w:space="0"/>
            </w:tcBorders>
            <w:noWrap/>
            <w:vAlign w:val="center"/>
          </w:tcPr>
          <w:p w14:paraId="58DDB54E">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000000" w:sz="4" w:space="0"/>
              <w:right w:val="single" w:color="auto" w:sz="4" w:space="0"/>
            </w:tcBorders>
            <w:noWrap/>
            <w:vAlign w:val="center"/>
          </w:tcPr>
          <w:p w14:paraId="151BC2C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000000" w:sz="4" w:space="0"/>
              <w:right w:val="single" w:color="auto" w:sz="4" w:space="0"/>
            </w:tcBorders>
            <w:noWrap/>
            <w:vAlign w:val="center"/>
          </w:tcPr>
          <w:p w14:paraId="01FEE59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845" w:type="dxa"/>
            <w:vMerge w:val="restart"/>
            <w:tcBorders>
              <w:top w:val="nil"/>
              <w:left w:val="single" w:color="auto" w:sz="4" w:space="0"/>
              <w:bottom w:val="single" w:color="auto" w:sz="4" w:space="0"/>
              <w:right w:val="single" w:color="auto" w:sz="4" w:space="0"/>
            </w:tcBorders>
            <w:noWrap/>
            <w:vAlign w:val="center"/>
          </w:tcPr>
          <w:p w14:paraId="05DB081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22311490">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08E429B3">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54F66A44">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40A3BF89">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00E78871">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03340E88">
            <w:pPr>
              <w:widowControl/>
              <w:jc w:val="left"/>
              <w:rPr>
                <w:rFonts w:ascii="黑体" w:hAnsi="黑体" w:eastAsia="黑体" w:cs="宋体"/>
                <w:color w:val="auto"/>
                <w:highlight w:val="none"/>
              </w:rPr>
            </w:pPr>
          </w:p>
        </w:tc>
        <w:tc>
          <w:tcPr>
            <w:tcW w:w="928" w:type="dxa"/>
            <w:vMerge w:val="continue"/>
            <w:tcBorders>
              <w:top w:val="nil"/>
              <w:left w:val="single" w:color="auto" w:sz="4" w:space="0"/>
              <w:bottom w:val="single" w:color="000000" w:sz="4" w:space="0"/>
              <w:right w:val="single" w:color="auto" w:sz="4" w:space="0"/>
            </w:tcBorders>
            <w:noWrap w:val="0"/>
            <w:vAlign w:val="center"/>
          </w:tcPr>
          <w:p w14:paraId="27FDB83D">
            <w:pPr>
              <w:widowControl/>
              <w:jc w:val="left"/>
              <w:rPr>
                <w:rFonts w:ascii="黑体" w:hAnsi="黑体" w:eastAsia="黑体" w:cs="宋体"/>
                <w:color w:val="auto"/>
                <w:highlight w:val="none"/>
              </w:rPr>
            </w:pPr>
          </w:p>
        </w:tc>
        <w:tc>
          <w:tcPr>
            <w:tcW w:w="658" w:type="dxa"/>
            <w:vMerge w:val="continue"/>
            <w:tcBorders>
              <w:top w:val="nil"/>
              <w:left w:val="single" w:color="auto" w:sz="4" w:space="0"/>
              <w:bottom w:val="single" w:color="auto" w:sz="4" w:space="0"/>
              <w:right w:val="nil"/>
            </w:tcBorders>
            <w:noWrap w:val="0"/>
            <w:vAlign w:val="center"/>
          </w:tcPr>
          <w:p w14:paraId="637653C4">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1822878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64A31F3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4D8DA0D8">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000000" w:sz="4" w:space="0"/>
              <w:right w:val="single" w:color="auto" w:sz="4" w:space="0"/>
            </w:tcBorders>
            <w:noWrap w:val="0"/>
            <w:vAlign w:val="center"/>
          </w:tcPr>
          <w:p w14:paraId="329E8B8F">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00DF3CE7">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4A84960D">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23458A02">
            <w:pPr>
              <w:widowControl/>
              <w:jc w:val="left"/>
              <w:rPr>
                <w:rFonts w:ascii="黑体" w:hAnsi="黑体" w:eastAsia="黑体" w:cs="宋体"/>
                <w:color w:val="auto"/>
                <w:highlight w:val="none"/>
              </w:rPr>
            </w:pPr>
          </w:p>
        </w:tc>
      </w:tr>
      <w:tr w14:paraId="2BB5D242">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49F4F2AA">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65C5DC63">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68E9F2C1">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031A7B66">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4026BC5B">
            <w:pPr>
              <w:widowControl/>
              <w:jc w:val="left"/>
              <w:rPr>
                <w:rFonts w:ascii="黑体" w:hAnsi="黑体" w:eastAsia="黑体" w:cs="宋体"/>
                <w:color w:val="auto"/>
                <w:highlight w:val="none"/>
              </w:rPr>
            </w:pPr>
          </w:p>
        </w:tc>
        <w:tc>
          <w:tcPr>
            <w:tcW w:w="928" w:type="dxa"/>
            <w:vMerge w:val="continue"/>
            <w:tcBorders>
              <w:top w:val="nil"/>
              <w:left w:val="single" w:color="auto" w:sz="4" w:space="0"/>
              <w:bottom w:val="single" w:color="000000" w:sz="4" w:space="0"/>
              <w:right w:val="single" w:color="auto" w:sz="4" w:space="0"/>
            </w:tcBorders>
            <w:noWrap w:val="0"/>
            <w:vAlign w:val="center"/>
          </w:tcPr>
          <w:p w14:paraId="3572EF28">
            <w:pPr>
              <w:widowControl/>
              <w:jc w:val="left"/>
              <w:rPr>
                <w:rFonts w:ascii="黑体" w:hAnsi="黑体" w:eastAsia="黑体" w:cs="宋体"/>
                <w:color w:val="auto"/>
                <w:highlight w:val="none"/>
              </w:rPr>
            </w:pPr>
          </w:p>
        </w:tc>
        <w:tc>
          <w:tcPr>
            <w:tcW w:w="658" w:type="dxa"/>
            <w:vMerge w:val="continue"/>
            <w:tcBorders>
              <w:top w:val="nil"/>
              <w:left w:val="single" w:color="auto" w:sz="4" w:space="0"/>
              <w:bottom w:val="single" w:color="auto" w:sz="4" w:space="0"/>
              <w:right w:val="nil"/>
            </w:tcBorders>
            <w:noWrap w:val="0"/>
            <w:vAlign w:val="center"/>
          </w:tcPr>
          <w:p w14:paraId="6945BF60">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28A992F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10F10E9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3A74432B">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000000" w:sz="4" w:space="0"/>
              <w:right w:val="single" w:color="auto" w:sz="4" w:space="0"/>
            </w:tcBorders>
            <w:noWrap w:val="0"/>
            <w:vAlign w:val="center"/>
          </w:tcPr>
          <w:p w14:paraId="23AAA8C5">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1B42805C">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3ABCDF01">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11672640">
            <w:pPr>
              <w:widowControl/>
              <w:jc w:val="left"/>
              <w:rPr>
                <w:rFonts w:ascii="黑体" w:hAnsi="黑体" w:eastAsia="黑体" w:cs="宋体"/>
                <w:color w:val="auto"/>
                <w:highlight w:val="none"/>
              </w:rPr>
            </w:pPr>
          </w:p>
        </w:tc>
      </w:tr>
    </w:tbl>
    <w:p w14:paraId="3F34207A">
      <w:pPr>
        <w:pStyle w:val="5"/>
        <w:ind w:firstLine="0" w:firstLineChars="0"/>
        <w:rPr>
          <w:rFonts w:hint="eastAsia" w:ascii="仿宋_GB2312" w:eastAsia="仿宋_GB2312" w:cs="宋体"/>
          <w:color w:val="auto"/>
          <w:kern w:val="0"/>
          <w:sz w:val="32"/>
          <w:szCs w:val="32"/>
          <w:highlight w:val="none"/>
        </w:rPr>
      </w:pPr>
    </w:p>
    <w:p w14:paraId="3BDD27D7">
      <w:pPr>
        <w:rPr>
          <w:color w:val="auto"/>
          <w:highlight w:val="none"/>
        </w:rPr>
      </w:pPr>
    </w:p>
    <w:p w14:paraId="11F9CEBB">
      <w:pPr>
        <w:pStyle w:val="5"/>
        <w:ind w:left="0" w:leftChars="0" w:firstLine="0" w:firstLineChars="0"/>
        <w:rPr>
          <w:rFonts w:hint="eastAsia" w:ascii="Times New Roman" w:hAnsi="Times New Roman" w:eastAsia="宋体" w:cs="Times New Roman"/>
          <w:b/>
          <w:bCs/>
          <w:i w:val="0"/>
          <w:iCs w:val="0"/>
          <w:caps w:val="0"/>
          <w:color w:val="auto"/>
          <w:spacing w:val="0"/>
          <w:sz w:val="42"/>
          <w:szCs w:val="42"/>
          <w:highlight w:val="none"/>
          <w:shd w:val="clear" w:color="auto" w:fill="FFFFFF"/>
          <w:lang w:eastAsia="zh-CN"/>
        </w:rPr>
      </w:pPr>
    </w:p>
    <w:p w14:paraId="130067E1">
      <w:pPr>
        <w:pStyle w:val="5"/>
        <w:rPr>
          <w:rFonts w:hint="eastAsia" w:ascii="Times New Roman" w:hAnsi="Times New Roman" w:eastAsia="宋体" w:cs="Times New Roman"/>
          <w:b/>
          <w:bCs/>
          <w:i w:val="0"/>
          <w:iCs w:val="0"/>
          <w:caps w:val="0"/>
          <w:color w:val="auto"/>
          <w:spacing w:val="0"/>
          <w:sz w:val="42"/>
          <w:szCs w:val="42"/>
          <w:highlight w:val="none"/>
          <w:shd w:val="clear" w:color="auto" w:fill="FFFFFF"/>
          <w:lang w:eastAsia="zh-CN"/>
        </w:rPr>
      </w:pPr>
    </w:p>
    <w:p w14:paraId="182271AB">
      <w:pPr>
        <w:pStyle w:val="5"/>
        <w:rPr>
          <w:rFonts w:hint="eastAsia" w:ascii="Times New Roman" w:hAnsi="Times New Roman" w:eastAsia="宋体" w:cs="Times New Roman"/>
          <w:b/>
          <w:bCs/>
          <w:i w:val="0"/>
          <w:iCs w:val="0"/>
          <w:caps w:val="0"/>
          <w:color w:val="auto"/>
          <w:spacing w:val="0"/>
          <w:sz w:val="42"/>
          <w:szCs w:val="42"/>
          <w:highlight w:val="none"/>
          <w:shd w:val="clear" w:color="auto" w:fill="FFFFFF"/>
          <w:lang w:eastAsia="zh-CN"/>
        </w:rPr>
      </w:pPr>
    </w:p>
    <w:p w14:paraId="3F20B114">
      <w:pPr>
        <w:rPr>
          <w:rFonts w:hint="eastAsia" w:ascii="Times New Roman" w:hAnsi="Times New Roman" w:eastAsia="宋体" w:cs="Times New Roman"/>
          <w:b/>
          <w:bCs/>
          <w:i w:val="0"/>
          <w:iCs w:val="0"/>
          <w:caps w:val="0"/>
          <w:color w:val="auto"/>
          <w:spacing w:val="0"/>
          <w:sz w:val="42"/>
          <w:szCs w:val="42"/>
          <w:highlight w:val="none"/>
          <w:shd w:val="clear" w:color="auto" w:fill="FFFFFF"/>
          <w:lang w:eastAsia="zh-CN"/>
        </w:rPr>
      </w:pPr>
    </w:p>
    <w:p w14:paraId="5A6276DD">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5637D832">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5423F082">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pPr>
    </w:p>
    <w:p w14:paraId="24ED8A43">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sectPr>
          <w:pgSz w:w="16838" w:h="11906" w:orient="landscape"/>
          <w:pgMar w:top="1800" w:right="1440" w:bottom="1800" w:left="1440" w:header="851" w:footer="992" w:gutter="0"/>
          <w:cols w:space="720" w:num="1"/>
          <w:docGrid w:type="lines" w:linePitch="312" w:charSpace="0"/>
        </w:sectPr>
      </w:pPr>
    </w:p>
    <w:p w14:paraId="7A646DE4">
      <w:pPr>
        <w:spacing w:line="400" w:lineRule="exact"/>
        <w:jc w:val="center"/>
        <w:rPr>
          <w:rFonts w:hint="eastAsia" w:ascii="Arial" w:hAnsi="Arial" w:eastAsia="黑体"/>
          <w:b/>
          <w:bCs/>
          <w:color w:val="auto"/>
          <w:sz w:val="32"/>
          <w:szCs w:val="32"/>
          <w:highlight w:val="none"/>
        </w:rPr>
      </w:pPr>
    </w:p>
    <w:p w14:paraId="33485D6E">
      <w:pPr>
        <w:spacing w:line="400" w:lineRule="exact"/>
        <w:jc w:val="center"/>
        <w:rPr>
          <w:rFonts w:hint="eastAsia" w:ascii="Arial" w:hAnsi="Arial" w:eastAsia="黑体"/>
          <w:b/>
          <w:bCs/>
          <w:color w:val="auto"/>
          <w:sz w:val="32"/>
          <w:szCs w:val="32"/>
          <w:highlight w:val="none"/>
        </w:rPr>
      </w:pPr>
      <w:r>
        <w:rPr>
          <w:rFonts w:hint="eastAsia" w:ascii="Arial" w:hAnsi="Arial" w:eastAsia="黑体"/>
          <w:b/>
          <w:bCs/>
          <w:color w:val="auto"/>
          <w:sz w:val="32"/>
          <w:szCs w:val="32"/>
          <w:highlight w:val="none"/>
        </w:rPr>
        <w:t>附件</w:t>
      </w:r>
      <w:r>
        <w:rPr>
          <w:rFonts w:hint="eastAsia" w:ascii="Arial" w:hAnsi="Arial" w:eastAsia="黑体"/>
          <w:b/>
          <w:bCs/>
          <w:color w:val="auto"/>
          <w:sz w:val="32"/>
          <w:szCs w:val="32"/>
          <w:highlight w:val="none"/>
          <w:lang w:val="en-US" w:eastAsia="zh-CN"/>
        </w:rPr>
        <w:t>5</w:t>
      </w:r>
      <w:r>
        <w:rPr>
          <w:rFonts w:hint="eastAsia" w:ascii="Arial" w:hAnsi="Arial" w:eastAsia="黑体"/>
          <w:b/>
          <w:bCs/>
          <w:color w:val="auto"/>
          <w:sz w:val="32"/>
          <w:szCs w:val="32"/>
          <w:highlight w:val="none"/>
        </w:rPr>
        <w:t>：现场操作评分明细表</w:t>
      </w:r>
    </w:p>
    <w:tbl>
      <w:tblPr>
        <w:tblStyle w:val="7"/>
        <w:tblpPr w:leftFromText="180" w:rightFromText="180" w:vertAnchor="text" w:horzAnchor="page" w:tblpX="1196" w:tblpY="552"/>
        <w:tblOverlap w:val="never"/>
        <w:tblW w:w="9574" w:type="dxa"/>
        <w:tblInd w:w="0" w:type="dxa"/>
        <w:tblLayout w:type="fixed"/>
        <w:tblCellMar>
          <w:top w:w="0" w:type="dxa"/>
          <w:left w:w="0" w:type="dxa"/>
          <w:bottom w:w="0" w:type="dxa"/>
          <w:right w:w="0" w:type="dxa"/>
        </w:tblCellMar>
      </w:tblPr>
      <w:tblGrid>
        <w:gridCol w:w="648"/>
        <w:gridCol w:w="810"/>
        <w:gridCol w:w="763"/>
        <w:gridCol w:w="4044"/>
        <w:gridCol w:w="928"/>
        <w:gridCol w:w="655"/>
        <w:gridCol w:w="575"/>
        <w:gridCol w:w="575"/>
        <w:gridCol w:w="576"/>
      </w:tblGrid>
      <w:tr w14:paraId="5564A347">
        <w:tblPrEx>
          <w:tblCellMar>
            <w:top w:w="0" w:type="dxa"/>
            <w:left w:w="0" w:type="dxa"/>
            <w:bottom w:w="0" w:type="dxa"/>
            <w:right w:w="0" w:type="dxa"/>
          </w:tblCellMar>
        </w:tblPrEx>
        <w:trPr>
          <w:trHeight w:val="60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B6CE49">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9DBEA3">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评分</w:t>
            </w:r>
          </w:p>
          <w:p w14:paraId="1E64BBA2">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项目</w:t>
            </w:r>
          </w:p>
        </w:tc>
        <w:tc>
          <w:tcPr>
            <w:tcW w:w="7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CF56AF">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标准分值</w:t>
            </w:r>
          </w:p>
        </w:tc>
        <w:tc>
          <w:tcPr>
            <w:tcW w:w="49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BAECC6">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评分标准</w:t>
            </w:r>
          </w:p>
        </w:tc>
        <w:tc>
          <w:tcPr>
            <w:tcW w:w="238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BE9342">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选手得分</w:t>
            </w:r>
          </w:p>
        </w:tc>
      </w:tr>
      <w:tr w14:paraId="258F3595">
        <w:tblPrEx>
          <w:tblCellMar>
            <w:top w:w="0" w:type="dxa"/>
            <w:left w:w="0" w:type="dxa"/>
            <w:bottom w:w="0" w:type="dxa"/>
            <w:right w:w="0"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31EE84">
            <w:pPr>
              <w:jc w:val="center"/>
              <w:rPr>
                <w:rFonts w:hint="eastAsia" w:ascii="宋体" w:hAnsi="宋体" w:cs="宋体"/>
                <w:b/>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9BB586">
            <w:pPr>
              <w:jc w:val="center"/>
              <w:rPr>
                <w:rFonts w:hint="eastAsia" w:ascii="宋体" w:hAnsi="宋体" w:cs="宋体"/>
                <w:b/>
                <w:color w:val="auto"/>
                <w:sz w:val="18"/>
                <w:szCs w:val="18"/>
                <w:highlight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D4D8C1">
            <w:pPr>
              <w:jc w:val="center"/>
              <w:rPr>
                <w:rFonts w:hint="eastAsia" w:ascii="宋体" w:hAnsi="宋体" w:cs="宋体"/>
                <w:b/>
                <w:color w:val="auto"/>
                <w:sz w:val="18"/>
                <w:szCs w:val="18"/>
                <w:highlight w:val="none"/>
              </w:rPr>
            </w:pPr>
          </w:p>
        </w:tc>
        <w:tc>
          <w:tcPr>
            <w:tcW w:w="4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4CC4CD">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评分项目</w:t>
            </w:r>
          </w:p>
        </w:tc>
        <w:tc>
          <w:tcPr>
            <w:tcW w:w="9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F49A9D">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评分分值</w:t>
            </w:r>
          </w:p>
        </w:tc>
        <w:tc>
          <w:tcPr>
            <w:tcW w:w="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1459D1">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1号</w:t>
            </w: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7A044C">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2号</w:t>
            </w: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75DDE2">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3号</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EB3677">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4号</w:t>
            </w:r>
          </w:p>
        </w:tc>
      </w:tr>
      <w:tr w14:paraId="5A23455B">
        <w:tblPrEx>
          <w:tblCellMar>
            <w:top w:w="0" w:type="dxa"/>
            <w:left w:w="0" w:type="dxa"/>
            <w:bottom w:w="0" w:type="dxa"/>
            <w:right w:w="0" w:type="dxa"/>
          </w:tblCellMar>
        </w:tblPrEx>
        <w:trPr>
          <w:trHeight w:val="1529" w:hRule="atLeast"/>
        </w:trPr>
        <w:tc>
          <w:tcPr>
            <w:tcW w:w="6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1E39F0">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1</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76968A">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着装</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7CB9B2">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5</w:t>
            </w:r>
          </w:p>
        </w:tc>
        <w:tc>
          <w:tcPr>
            <w:tcW w:w="4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279ACB">
            <w:pPr>
              <w:jc w:val="left"/>
              <w:rPr>
                <w:rFonts w:ascii="宋体" w:hAnsi="宋体" w:cs="宋体"/>
                <w:bCs/>
                <w:color w:val="auto"/>
                <w:sz w:val="18"/>
                <w:szCs w:val="18"/>
                <w:highlight w:val="none"/>
              </w:rPr>
            </w:pPr>
            <w:r>
              <w:rPr>
                <w:rFonts w:hint="eastAsia" w:ascii="宋体" w:hAnsi="宋体" w:cs="宋体"/>
                <w:bCs/>
                <w:color w:val="auto"/>
                <w:sz w:val="18"/>
                <w:szCs w:val="18"/>
                <w:highlight w:val="none"/>
              </w:rPr>
              <w:t>操作人员穿戴符合食品卫生要求，工作服（不带任何有标志性、指向性的符号或字样）着装整洁、佩戴好工作帽、口罩：优得5分；良得4分；中得3分；差或无不得分</w:t>
            </w:r>
          </w:p>
        </w:tc>
        <w:tc>
          <w:tcPr>
            <w:tcW w:w="9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FF2C32">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5</w:t>
            </w:r>
          </w:p>
        </w:tc>
        <w:tc>
          <w:tcPr>
            <w:tcW w:w="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E1CEC7">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EE6C99">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FA0706">
            <w:pPr>
              <w:jc w:val="center"/>
              <w:rPr>
                <w:rFonts w:hint="eastAsia" w:ascii="宋体" w:hAnsi="宋体" w:cs="宋体"/>
                <w:bCs/>
                <w:color w:val="auto"/>
                <w:sz w:val="18"/>
                <w:szCs w:val="18"/>
                <w:highlight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025D93">
            <w:pPr>
              <w:jc w:val="center"/>
              <w:rPr>
                <w:rFonts w:hint="eastAsia" w:ascii="宋体" w:hAnsi="宋体" w:cs="宋体"/>
                <w:bCs/>
                <w:color w:val="auto"/>
                <w:sz w:val="18"/>
                <w:szCs w:val="18"/>
                <w:highlight w:val="none"/>
              </w:rPr>
            </w:pPr>
          </w:p>
        </w:tc>
      </w:tr>
      <w:tr w14:paraId="4DA924AF">
        <w:tblPrEx>
          <w:tblCellMar>
            <w:top w:w="0" w:type="dxa"/>
            <w:left w:w="0" w:type="dxa"/>
            <w:bottom w:w="0" w:type="dxa"/>
            <w:right w:w="0" w:type="dxa"/>
          </w:tblCellMar>
        </w:tblPrEx>
        <w:trPr>
          <w:trHeight w:val="1194" w:hRule="atLeast"/>
        </w:trPr>
        <w:tc>
          <w:tcPr>
            <w:tcW w:w="6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997979">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2</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3EDF00">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基础技术</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388EC4">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10</w:t>
            </w:r>
          </w:p>
        </w:tc>
        <w:tc>
          <w:tcPr>
            <w:tcW w:w="4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4D0D20">
            <w:pPr>
              <w:rPr>
                <w:rFonts w:hint="eastAsia" w:ascii="宋体" w:hAnsi="宋体" w:cs="宋体"/>
                <w:bCs/>
                <w:color w:val="auto"/>
                <w:sz w:val="18"/>
                <w:szCs w:val="18"/>
                <w:highlight w:val="none"/>
              </w:rPr>
            </w:pPr>
            <w:r>
              <w:rPr>
                <w:rFonts w:hint="eastAsia" w:ascii="宋体" w:hAnsi="宋体" w:cs="宋体"/>
                <w:bCs/>
                <w:color w:val="auto"/>
                <w:sz w:val="18"/>
                <w:szCs w:val="18"/>
                <w:highlight w:val="none"/>
              </w:rPr>
              <w:t>刀工整齐、均匀，分类装盘：优得10分；良得8分；中得6分；差得4分</w:t>
            </w:r>
          </w:p>
        </w:tc>
        <w:tc>
          <w:tcPr>
            <w:tcW w:w="9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B5C987">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10</w:t>
            </w:r>
          </w:p>
        </w:tc>
        <w:tc>
          <w:tcPr>
            <w:tcW w:w="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4D3579">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AC1920">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653D2E">
            <w:pPr>
              <w:jc w:val="center"/>
              <w:rPr>
                <w:rFonts w:hint="eastAsia" w:ascii="宋体" w:hAnsi="宋体" w:cs="宋体"/>
                <w:bCs/>
                <w:color w:val="auto"/>
                <w:sz w:val="18"/>
                <w:szCs w:val="18"/>
                <w:highlight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FD73F2">
            <w:pPr>
              <w:jc w:val="center"/>
              <w:rPr>
                <w:rFonts w:hint="eastAsia" w:ascii="宋体" w:hAnsi="宋体" w:cs="宋体"/>
                <w:bCs/>
                <w:color w:val="auto"/>
                <w:sz w:val="18"/>
                <w:szCs w:val="18"/>
                <w:highlight w:val="none"/>
              </w:rPr>
            </w:pPr>
          </w:p>
        </w:tc>
      </w:tr>
      <w:tr w14:paraId="71EDDF50">
        <w:tblPrEx>
          <w:tblCellMar>
            <w:top w:w="0" w:type="dxa"/>
            <w:left w:w="0" w:type="dxa"/>
            <w:bottom w:w="0" w:type="dxa"/>
            <w:right w:w="0" w:type="dxa"/>
          </w:tblCellMar>
        </w:tblPrEx>
        <w:trPr>
          <w:trHeight w:val="1399" w:hRule="atLeast"/>
        </w:trPr>
        <w:tc>
          <w:tcPr>
            <w:tcW w:w="6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26F4F5">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3</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71DFE2">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操作及食品卫生安全</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89E3E8">
            <w:pPr>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20</w:t>
            </w:r>
          </w:p>
        </w:tc>
        <w:tc>
          <w:tcPr>
            <w:tcW w:w="4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55287E">
            <w:p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现场操作过程符合食品卫生安全规范要求，操作完成后操作面整洁干净；优得</w:t>
            </w:r>
            <w:r>
              <w:rPr>
                <w:rFonts w:hint="eastAsia" w:ascii="宋体" w:hAnsi="宋体" w:cs="宋体"/>
                <w:bCs/>
                <w:color w:val="auto"/>
                <w:sz w:val="18"/>
                <w:szCs w:val="18"/>
                <w:highlight w:val="none"/>
                <w:lang w:val="en-US" w:eastAsia="zh-CN"/>
              </w:rPr>
              <w:t>2</w:t>
            </w:r>
            <w:r>
              <w:rPr>
                <w:rFonts w:hint="eastAsia" w:ascii="宋体" w:hAnsi="宋体" w:cs="宋体"/>
                <w:bCs/>
                <w:color w:val="auto"/>
                <w:sz w:val="18"/>
                <w:szCs w:val="18"/>
                <w:highlight w:val="none"/>
              </w:rPr>
              <w:t>0分；良得</w:t>
            </w:r>
            <w:r>
              <w:rPr>
                <w:rFonts w:hint="eastAsia" w:ascii="宋体" w:hAnsi="宋体" w:cs="宋体"/>
                <w:bCs/>
                <w:color w:val="auto"/>
                <w:sz w:val="18"/>
                <w:szCs w:val="18"/>
                <w:highlight w:val="none"/>
                <w:lang w:val="en-US" w:eastAsia="zh-CN"/>
              </w:rPr>
              <w:t>16</w:t>
            </w:r>
            <w:r>
              <w:rPr>
                <w:rFonts w:hint="eastAsia" w:ascii="宋体" w:hAnsi="宋体" w:cs="宋体"/>
                <w:bCs/>
                <w:color w:val="auto"/>
                <w:sz w:val="18"/>
                <w:szCs w:val="18"/>
                <w:highlight w:val="none"/>
              </w:rPr>
              <w:t>分；中得</w:t>
            </w:r>
            <w:r>
              <w:rPr>
                <w:rFonts w:hint="eastAsia" w:ascii="宋体" w:hAnsi="宋体" w:cs="宋体"/>
                <w:bCs/>
                <w:color w:val="auto"/>
                <w:sz w:val="18"/>
                <w:szCs w:val="18"/>
                <w:highlight w:val="none"/>
                <w:lang w:val="en-US" w:eastAsia="zh-CN"/>
              </w:rPr>
              <w:t>12</w:t>
            </w:r>
            <w:r>
              <w:rPr>
                <w:rFonts w:hint="eastAsia" w:ascii="宋体" w:hAnsi="宋体" w:cs="宋体"/>
                <w:bCs/>
                <w:color w:val="auto"/>
                <w:sz w:val="18"/>
                <w:szCs w:val="18"/>
                <w:highlight w:val="none"/>
              </w:rPr>
              <w:t>分；差得</w:t>
            </w:r>
            <w:r>
              <w:rPr>
                <w:rFonts w:hint="eastAsia" w:ascii="宋体" w:hAnsi="宋体" w:cs="宋体"/>
                <w:bCs/>
                <w:color w:val="auto"/>
                <w:sz w:val="18"/>
                <w:szCs w:val="18"/>
                <w:highlight w:val="none"/>
                <w:lang w:val="en-US" w:eastAsia="zh-CN"/>
              </w:rPr>
              <w:t>8</w:t>
            </w:r>
            <w:r>
              <w:rPr>
                <w:rFonts w:hint="eastAsia" w:ascii="宋体" w:hAnsi="宋体" w:cs="宋体"/>
                <w:bCs/>
                <w:color w:val="auto"/>
                <w:sz w:val="18"/>
                <w:szCs w:val="18"/>
                <w:highlight w:val="none"/>
              </w:rPr>
              <w:t>分</w:t>
            </w:r>
          </w:p>
        </w:tc>
        <w:tc>
          <w:tcPr>
            <w:tcW w:w="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DAAD06">
            <w:pPr>
              <w:jc w:val="center"/>
              <w:rPr>
                <w:rFonts w:ascii="宋体" w:hAnsi="宋体" w:cs="宋体"/>
                <w:bCs/>
                <w:color w:val="auto"/>
                <w:sz w:val="18"/>
                <w:szCs w:val="18"/>
                <w:highlight w:val="none"/>
              </w:rPr>
            </w:pPr>
            <w:r>
              <w:rPr>
                <w:rFonts w:hint="eastAsia" w:ascii="宋体" w:hAnsi="宋体" w:cs="宋体"/>
                <w:bCs/>
                <w:color w:val="auto"/>
                <w:sz w:val="18"/>
                <w:szCs w:val="18"/>
                <w:highlight w:val="none"/>
                <w:lang w:val="en-US" w:eastAsia="zh-CN"/>
              </w:rPr>
              <w:t>2</w:t>
            </w:r>
            <w:r>
              <w:rPr>
                <w:rFonts w:hint="eastAsia" w:ascii="宋体" w:hAnsi="宋体" w:cs="宋体"/>
                <w:bCs/>
                <w:color w:val="auto"/>
                <w:sz w:val="18"/>
                <w:szCs w:val="18"/>
                <w:highlight w:val="none"/>
              </w:rPr>
              <w:t>0</w:t>
            </w:r>
          </w:p>
        </w:tc>
        <w:tc>
          <w:tcPr>
            <w:tcW w:w="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332651">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259DE8">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3F6BA7">
            <w:pPr>
              <w:jc w:val="center"/>
              <w:rPr>
                <w:rFonts w:hint="eastAsia" w:ascii="宋体" w:hAnsi="宋体" w:cs="宋体"/>
                <w:bCs/>
                <w:color w:val="auto"/>
                <w:sz w:val="18"/>
                <w:szCs w:val="18"/>
                <w:highlight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5C26E6">
            <w:pPr>
              <w:jc w:val="center"/>
              <w:rPr>
                <w:rFonts w:hint="eastAsia" w:ascii="宋体" w:hAnsi="宋体" w:cs="宋体"/>
                <w:bCs/>
                <w:color w:val="auto"/>
                <w:sz w:val="18"/>
                <w:szCs w:val="18"/>
                <w:highlight w:val="none"/>
              </w:rPr>
            </w:pPr>
          </w:p>
        </w:tc>
      </w:tr>
      <w:tr w14:paraId="4A80A5C8">
        <w:tblPrEx>
          <w:tblCellMar>
            <w:top w:w="0" w:type="dxa"/>
            <w:left w:w="0" w:type="dxa"/>
            <w:bottom w:w="0" w:type="dxa"/>
            <w:right w:w="0" w:type="dxa"/>
          </w:tblCellMar>
        </w:tblPrEx>
        <w:trPr>
          <w:trHeight w:val="1971" w:hRule="atLeast"/>
        </w:trPr>
        <w:tc>
          <w:tcPr>
            <w:tcW w:w="6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41ADF5">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4</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92E15E">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成菜质量</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995F70">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40</w:t>
            </w:r>
          </w:p>
        </w:tc>
        <w:tc>
          <w:tcPr>
            <w:tcW w:w="40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30880E">
            <w:pPr>
              <w:jc w:val="left"/>
              <w:rPr>
                <w:rFonts w:hint="eastAsia" w:ascii="宋体" w:hAnsi="宋体" w:cs="宋体"/>
                <w:bCs/>
                <w:color w:val="auto"/>
                <w:sz w:val="18"/>
                <w:szCs w:val="18"/>
                <w:highlight w:val="none"/>
              </w:rPr>
            </w:pPr>
            <w:r>
              <w:rPr>
                <w:rFonts w:hint="eastAsia"/>
                <w:color w:val="auto"/>
                <w:sz w:val="18"/>
                <w:szCs w:val="18"/>
                <w:highlight w:val="none"/>
              </w:rPr>
              <w:t>色</w:t>
            </w:r>
            <w:r>
              <w:rPr>
                <w:rFonts w:hint="eastAsia" w:ascii="宋体" w:hAnsi="宋体" w:cs="宋体"/>
                <w:bCs/>
                <w:color w:val="auto"/>
                <w:sz w:val="18"/>
                <w:szCs w:val="18"/>
                <w:highlight w:val="none"/>
              </w:rPr>
              <w:t>：优得8分；良得7分；中得6分；差得4分</w:t>
            </w:r>
          </w:p>
          <w:p w14:paraId="51D008AA">
            <w:p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香：优得8分；良得7分；中得6分；差得4分</w:t>
            </w:r>
          </w:p>
          <w:p w14:paraId="1C9351A0">
            <w:p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味：优得8分；良得7分；中得6分；差得4分</w:t>
            </w:r>
          </w:p>
          <w:p w14:paraId="61A5C641">
            <w:p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型：优得8分；良得7分；中得6分；差得4分</w:t>
            </w:r>
          </w:p>
          <w:p w14:paraId="6E8A0DC9">
            <w:pPr>
              <w:jc w:val="left"/>
              <w:rPr>
                <w:rFonts w:hint="eastAsia"/>
                <w:color w:val="auto"/>
                <w:highlight w:val="none"/>
              </w:rPr>
            </w:pPr>
            <w:r>
              <w:rPr>
                <w:rFonts w:hint="eastAsia" w:ascii="宋体" w:hAnsi="宋体" w:cs="宋体"/>
                <w:bCs/>
                <w:color w:val="auto"/>
                <w:sz w:val="18"/>
                <w:szCs w:val="18"/>
                <w:highlight w:val="none"/>
              </w:rPr>
              <w:t>器：优得8分；良得7分；中得6分；差得4分</w:t>
            </w:r>
          </w:p>
        </w:tc>
        <w:tc>
          <w:tcPr>
            <w:tcW w:w="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B82F3C">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40</w:t>
            </w:r>
          </w:p>
        </w:tc>
        <w:tc>
          <w:tcPr>
            <w:tcW w:w="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CBFF3B">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D0D21B">
            <w:pPr>
              <w:jc w:val="center"/>
              <w:rPr>
                <w:rFonts w:hint="eastAsia" w:ascii="宋体" w:hAnsi="宋体" w:cs="宋体"/>
                <w:bCs/>
                <w:color w:val="auto"/>
                <w:sz w:val="18"/>
                <w:szCs w:val="18"/>
                <w:highlight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7A02FE">
            <w:pPr>
              <w:jc w:val="center"/>
              <w:rPr>
                <w:rFonts w:hint="eastAsia" w:ascii="宋体" w:hAnsi="宋体" w:cs="宋体"/>
                <w:bCs/>
                <w:color w:val="auto"/>
                <w:sz w:val="18"/>
                <w:szCs w:val="18"/>
                <w:highlight w:val="none"/>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E2AE98">
            <w:pPr>
              <w:jc w:val="center"/>
              <w:rPr>
                <w:rFonts w:hint="eastAsia" w:ascii="宋体" w:hAnsi="宋体" w:cs="宋体"/>
                <w:bCs/>
                <w:color w:val="auto"/>
                <w:sz w:val="18"/>
                <w:szCs w:val="18"/>
                <w:highlight w:val="none"/>
              </w:rPr>
            </w:pPr>
          </w:p>
        </w:tc>
      </w:tr>
      <w:tr w14:paraId="1AD830EC">
        <w:tblPrEx>
          <w:tblCellMar>
            <w:top w:w="0" w:type="dxa"/>
            <w:left w:w="0" w:type="dxa"/>
            <w:bottom w:w="0" w:type="dxa"/>
            <w:right w:w="0" w:type="dxa"/>
          </w:tblCellMar>
        </w:tblPrEx>
        <w:trPr>
          <w:trHeight w:val="648" w:hRule="atLeast"/>
        </w:trPr>
        <w:tc>
          <w:tcPr>
            <w:tcW w:w="64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34A94CE2">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5</w:t>
            </w:r>
          </w:p>
        </w:tc>
        <w:tc>
          <w:tcPr>
            <w:tcW w:w="81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2919A500">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时间</w:t>
            </w:r>
          </w:p>
        </w:tc>
        <w:tc>
          <w:tcPr>
            <w:tcW w:w="76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39F610EA">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5</w:t>
            </w:r>
          </w:p>
        </w:tc>
        <w:tc>
          <w:tcPr>
            <w:tcW w:w="404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30199F9">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规定时间内完成</w:t>
            </w:r>
          </w:p>
        </w:tc>
        <w:tc>
          <w:tcPr>
            <w:tcW w:w="9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586F547">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5</w:t>
            </w:r>
          </w:p>
        </w:tc>
        <w:tc>
          <w:tcPr>
            <w:tcW w:w="655" w:type="dxa"/>
            <w:vMerge w:val="restart"/>
            <w:tcBorders>
              <w:top w:val="single" w:color="000000" w:sz="4" w:space="0"/>
              <w:left w:val="single" w:color="000000" w:sz="4" w:space="0"/>
              <w:right w:val="single" w:color="000000" w:sz="4" w:space="0"/>
            </w:tcBorders>
            <w:noWrap/>
            <w:tcMar>
              <w:top w:w="12" w:type="dxa"/>
              <w:left w:w="12" w:type="dxa"/>
              <w:right w:w="12" w:type="dxa"/>
            </w:tcMar>
            <w:vAlign w:val="bottom"/>
          </w:tcPr>
          <w:p w14:paraId="5C030CDB">
            <w:pPr>
              <w:jc w:val="center"/>
              <w:rPr>
                <w:rFonts w:hint="eastAsia" w:ascii="宋体" w:hAnsi="宋体" w:cs="宋体"/>
                <w:bCs/>
                <w:color w:val="auto"/>
                <w:sz w:val="18"/>
                <w:szCs w:val="18"/>
                <w:highlight w:val="none"/>
              </w:rPr>
            </w:pPr>
          </w:p>
        </w:tc>
        <w:tc>
          <w:tcPr>
            <w:tcW w:w="575" w:type="dxa"/>
            <w:vMerge w:val="restart"/>
            <w:tcBorders>
              <w:top w:val="single" w:color="000000" w:sz="4" w:space="0"/>
              <w:left w:val="single" w:color="000000" w:sz="4" w:space="0"/>
              <w:right w:val="single" w:color="000000" w:sz="4" w:space="0"/>
            </w:tcBorders>
            <w:noWrap/>
            <w:tcMar>
              <w:top w:w="12" w:type="dxa"/>
              <w:left w:w="12" w:type="dxa"/>
              <w:right w:w="12" w:type="dxa"/>
            </w:tcMar>
            <w:vAlign w:val="bottom"/>
          </w:tcPr>
          <w:p w14:paraId="7BFE5FDB">
            <w:pPr>
              <w:jc w:val="center"/>
              <w:rPr>
                <w:rFonts w:hint="eastAsia" w:ascii="宋体" w:hAnsi="宋体" w:cs="宋体"/>
                <w:bCs/>
                <w:color w:val="auto"/>
                <w:sz w:val="18"/>
                <w:szCs w:val="18"/>
                <w:highlight w:val="none"/>
              </w:rPr>
            </w:pPr>
          </w:p>
        </w:tc>
        <w:tc>
          <w:tcPr>
            <w:tcW w:w="575" w:type="dxa"/>
            <w:vMerge w:val="restart"/>
            <w:tcBorders>
              <w:top w:val="single" w:color="000000" w:sz="4" w:space="0"/>
              <w:left w:val="single" w:color="000000" w:sz="4" w:space="0"/>
              <w:right w:val="single" w:color="000000" w:sz="4" w:space="0"/>
            </w:tcBorders>
            <w:noWrap/>
            <w:tcMar>
              <w:top w:w="12" w:type="dxa"/>
              <w:left w:w="12" w:type="dxa"/>
              <w:right w:w="12" w:type="dxa"/>
            </w:tcMar>
            <w:vAlign w:val="bottom"/>
          </w:tcPr>
          <w:p w14:paraId="0AE1C867">
            <w:pPr>
              <w:jc w:val="center"/>
              <w:rPr>
                <w:rFonts w:hint="eastAsia" w:ascii="宋体" w:hAnsi="宋体" w:cs="宋体"/>
                <w:bCs/>
                <w:color w:val="auto"/>
                <w:sz w:val="18"/>
                <w:szCs w:val="18"/>
                <w:highlight w:val="none"/>
              </w:rPr>
            </w:pPr>
          </w:p>
        </w:tc>
        <w:tc>
          <w:tcPr>
            <w:tcW w:w="576" w:type="dxa"/>
            <w:vMerge w:val="restart"/>
            <w:tcBorders>
              <w:top w:val="single" w:color="000000" w:sz="4" w:space="0"/>
              <w:left w:val="single" w:color="000000" w:sz="4" w:space="0"/>
              <w:right w:val="single" w:color="000000" w:sz="4" w:space="0"/>
            </w:tcBorders>
            <w:noWrap/>
            <w:tcMar>
              <w:top w:w="12" w:type="dxa"/>
              <w:left w:w="12" w:type="dxa"/>
              <w:right w:w="12" w:type="dxa"/>
            </w:tcMar>
            <w:vAlign w:val="bottom"/>
          </w:tcPr>
          <w:p w14:paraId="0CB90F49">
            <w:pPr>
              <w:jc w:val="center"/>
              <w:rPr>
                <w:rFonts w:hint="eastAsia" w:ascii="宋体" w:hAnsi="宋体" w:cs="宋体"/>
                <w:bCs/>
                <w:color w:val="auto"/>
                <w:sz w:val="18"/>
                <w:szCs w:val="18"/>
                <w:highlight w:val="none"/>
              </w:rPr>
            </w:pPr>
          </w:p>
        </w:tc>
      </w:tr>
      <w:tr w14:paraId="799B2E04">
        <w:tblPrEx>
          <w:tblCellMar>
            <w:top w:w="0" w:type="dxa"/>
            <w:left w:w="0" w:type="dxa"/>
            <w:bottom w:w="0" w:type="dxa"/>
            <w:right w:w="0" w:type="dxa"/>
          </w:tblCellMar>
        </w:tblPrEx>
        <w:trPr>
          <w:trHeight w:val="666" w:hRule="atLeast"/>
        </w:trPr>
        <w:tc>
          <w:tcPr>
            <w:tcW w:w="64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1F815E91">
            <w:pPr>
              <w:jc w:val="center"/>
              <w:rPr>
                <w:rFonts w:hint="eastAsia" w:ascii="宋体" w:hAnsi="宋体" w:cs="宋体"/>
                <w:bCs/>
                <w:color w:val="auto"/>
                <w:sz w:val="18"/>
                <w:szCs w:val="18"/>
                <w:highlight w:val="none"/>
              </w:rPr>
            </w:pPr>
          </w:p>
        </w:tc>
        <w:tc>
          <w:tcPr>
            <w:tcW w:w="81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067D03F3">
            <w:pPr>
              <w:jc w:val="center"/>
              <w:rPr>
                <w:rFonts w:hint="eastAsia" w:ascii="宋体" w:hAnsi="宋体" w:cs="宋体"/>
                <w:bCs/>
                <w:color w:val="auto"/>
                <w:sz w:val="18"/>
                <w:szCs w:val="18"/>
                <w:highlight w:val="none"/>
              </w:rPr>
            </w:pPr>
          </w:p>
        </w:tc>
        <w:tc>
          <w:tcPr>
            <w:tcW w:w="76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4B44F0E5">
            <w:pPr>
              <w:jc w:val="center"/>
              <w:rPr>
                <w:rFonts w:hint="eastAsia" w:ascii="宋体" w:hAnsi="宋体" w:cs="宋体"/>
                <w:bCs/>
                <w:color w:val="auto"/>
                <w:sz w:val="18"/>
                <w:szCs w:val="18"/>
                <w:highlight w:val="none"/>
              </w:rPr>
            </w:pPr>
          </w:p>
        </w:tc>
        <w:tc>
          <w:tcPr>
            <w:tcW w:w="404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FBDA38">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超规定时间完成</w:t>
            </w:r>
          </w:p>
        </w:tc>
        <w:tc>
          <w:tcPr>
            <w:tcW w:w="9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FA8602">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0</w:t>
            </w:r>
          </w:p>
        </w:tc>
        <w:tc>
          <w:tcPr>
            <w:tcW w:w="655" w:type="dxa"/>
            <w:vMerge w:val="continue"/>
            <w:tcBorders>
              <w:left w:val="single" w:color="000000" w:sz="4" w:space="0"/>
              <w:bottom w:val="single" w:color="000000" w:sz="4" w:space="0"/>
              <w:right w:val="single" w:color="000000" w:sz="4" w:space="0"/>
            </w:tcBorders>
            <w:noWrap/>
            <w:tcMar>
              <w:top w:w="12" w:type="dxa"/>
              <w:left w:w="12" w:type="dxa"/>
              <w:right w:w="12" w:type="dxa"/>
            </w:tcMar>
            <w:vAlign w:val="bottom"/>
          </w:tcPr>
          <w:p w14:paraId="777A1C0D">
            <w:pPr>
              <w:jc w:val="center"/>
              <w:rPr>
                <w:rFonts w:hint="eastAsia" w:ascii="宋体" w:hAnsi="宋体" w:cs="宋体"/>
                <w:bCs/>
                <w:color w:val="auto"/>
                <w:sz w:val="18"/>
                <w:szCs w:val="18"/>
                <w:highlight w:val="none"/>
              </w:rPr>
            </w:pPr>
          </w:p>
        </w:tc>
        <w:tc>
          <w:tcPr>
            <w:tcW w:w="575" w:type="dxa"/>
            <w:vMerge w:val="continue"/>
            <w:tcBorders>
              <w:left w:val="single" w:color="000000" w:sz="4" w:space="0"/>
              <w:bottom w:val="single" w:color="000000" w:sz="4" w:space="0"/>
              <w:right w:val="single" w:color="000000" w:sz="4" w:space="0"/>
            </w:tcBorders>
            <w:noWrap/>
            <w:tcMar>
              <w:top w:w="12" w:type="dxa"/>
              <w:left w:w="12" w:type="dxa"/>
              <w:right w:w="12" w:type="dxa"/>
            </w:tcMar>
            <w:vAlign w:val="bottom"/>
          </w:tcPr>
          <w:p w14:paraId="1175038D">
            <w:pPr>
              <w:jc w:val="center"/>
              <w:rPr>
                <w:rFonts w:hint="eastAsia" w:ascii="宋体" w:hAnsi="宋体" w:cs="宋体"/>
                <w:bCs/>
                <w:color w:val="auto"/>
                <w:sz w:val="18"/>
                <w:szCs w:val="18"/>
                <w:highlight w:val="none"/>
              </w:rPr>
            </w:pPr>
          </w:p>
        </w:tc>
        <w:tc>
          <w:tcPr>
            <w:tcW w:w="575" w:type="dxa"/>
            <w:vMerge w:val="continue"/>
            <w:tcBorders>
              <w:left w:val="single" w:color="000000" w:sz="4" w:space="0"/>
              <w:bottom w:val="single" w:color="000000" w:sz="4" w:space="0"/>
              <w:right w:val="single" w:color="000000" w:sz="4" w:space="0"/>
            </w:tcBorders>
            <w:noWrap/>
            <w:tcMar>
              <w:top w:w="12" w:type="dxa"/>
              <w:left w:w="12" w:type="dxa"/>
              <w:right w:w="12" w:type="dxa"/>
            </w:tcMar>
            <w:vAlign w:val="bottom"/>
          </w:tcPr>
          <w:p w14:paraId="552EE96C">
            <w:pPr>
              <w:jc w:val="center"/>
              <w:rPr>
                <w:rFonts w:hint="eastAsia" w:ascii="宋体" w:hAnsi="宋体" w:cs="宋体"/>
                <w:bCs/>
                <w:color w:val="auto"/>
                <w:sz w:val="18"/>
                <w:szCs w:val="18"/>
                <w:highlight w:val="none"/>
              </w:rPr>
            </w:pPr>
          </w:p>
        </w:tc>
        <w:tc>
          <w:tcPr>
            <w:tcW w:w="576" w:type="dxa"/>
            <w:vMerge w:val="continue"/>
            <w:tcBorders>
              <w:left w:val="single" w:color="000000" w:sz="4" w:space="0"/>
              <w:bottom w:val="single" w:color="000000" w:sz="4" w:space="0"/>
              <w:right w:val="single" w:color="000000" w:sz="4" w:space="0"/>
            </w:tcBorders>
            <w:noWrap/>
            <w:tcMar>
              <w:top w:w="12" w:type="dxa"/>
              <w:left w:w="12" w:type="dxa"/>
              <w:right w:w="12" w:type="dxa"/>
            </w:tcMar>
            <w:vAlign w:val="bottom"/>
          </w:tcPr>
          <w:p w14:paraId="044CD37B">
            <w:pPr>
              <w:jc w:val="center"/>
              <w:rPr>
                <w:rFonts w:hint="eastAsia" w:ascii="宋体" w:hAnsi="宋体" w:cs="宋体"/>
                <w:bCs/>
                <w:color w:val="auto"/>
                <w:sz w:val="18"/>
                <w:szCs w:val="18"/>
                <w:highlight w:val="none"/>
              </w:rPr>
            </w:pPr>
          </w:p>
        </w:tc>
      </w:tr>
      <w:tr w14:paraId="4533CC8E">
        <w:tblPrEx>
          <w:tblCellMar>
            <w:top w:w="0" w:type="dxa"/>
            <w:left w:w="0" w:type="dxa"/>
            <w:bottom w:w="0" w:type="dxa"/>
            <w:right w:w="0" w:type="dxa"/>
          </w:tblCellMar>
        </w:tblPrEx>
        <w:trPr>
          <w:trHeight w:val="1471" w:hRule="atLeast"/>
        </w:trPr>
        <w:tc>
          <w:tcPr>
            <w:tcW w:w="145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DAE82D">
            <w:pPr>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总分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E1659A">
            <w:pPr>
              <w:jc w:val="center"/>
              <w:rPr>
                <w:rFonts w:ascii="宋体" w:hAnsi="宋体" w:cs="宋体"/>
                <w:bCs/>
                <w:color w:val="auto"/>
                <w:sz w:val="18"/>
                <w:szCs w:val="18"/>
                <w:highlight w:val="none"/>
              </w:rPr>
            </w:pPr>
            <w:r>
              <w:rPr>
                <w:rFonts w:hint="eastAsia" w:ascii="宋体" w:hAnsi="宋体" w:cs="宋体"/>
                <w:bCs/>
                <w:color w:val="auto"/>
                <w:sz w:val="18"/>
                <w:szCs w:val="18"/>
                <w:highlight w:val="none"/>
              </w:rPr>
              <w:t>80</w:t>
            </w:r>
          </w:p>
        </w:tc>
        <w:tc>
          <w:tcPr>
            <w:tcW w:w="497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C0BEA6">
            <w:pPr>
              <w:jc w:val="center"/>
              <w:rPr>
                <w:rFonts w:hint="eastAsia" w:ascii="宋体" w:hAnsi="宋体" w:cs="宋体"/>
                <w:bCs/>
                <w:color w:val="auto"/>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6E39803F">
            <w:pPr>
              <w:jc w:val="center"/>
              <w:rPr>
                <w:rFonts w:hint="eastAsia" w:ascii="宋体" w:hAnsi="宋体" w:eastAsia="宋体" w:cs="宋体"/>
                <w:bCs/>
                <w:color w:val="auto"/>
                <w:sz w:val="18"/>
                <w:szCs w:val="18"/>
                <w:highlight w:val="none"/>
                <w:lang w:eastAsia="zh-CN"/>
              </w:rPr>
            </w:pPr>
          </w:p>
        </w:tc>
        <w:tc>
          <w:tcPr>
            <w:tcW w:w="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1581F82B">
            <w:pPr>
              <w:jc w:val="center"/>
              <w:rPr>
                <w:rFonts w:hint="eastAsia" w:ascii="宋体" w:hAnsi="宋体" w:eastAsia="宋体" w:cs="宋体"/>
                <w:bCs/>
                <w:color w:val="auto"/>
                <w:sz w:val="18"/>
                <w:szCs w:val="18"/>
                <w:highlight w:val="none"/>
                <w:lang w:eastAsia="zh-CN"/>
              </w:rPr>
            </w:pPr>
          </w:p>
        </w:tc>
        <w:tc>
          <w:tcPr>
            <w:tcW w:w="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45C9A5A3">
            <w:pPr>
              <w:jc w:val="center"/>
              <w:rPr>
                <w:rFonts w:hint="eastAsia" w:ascii="宋体" w:hAnsi="宋体" w:eastAsia="宋体" w:cs="宋体"/>
                <w:bCs/>
                <w:color w:val="auto"/>
                <w:sz w:val="18"/>
                <w:szCs w:val="18"/>
                <w:highlight w:val="none"/>
                <w:lang w:eastAsia="zh-CN"/>
              </w:rPr>
            </w:pPr>
          </w:p>
        </w:tc>
        <w:tc>
          <w:tcPr>
            <w:tcW w:w="5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14:paraId="241ED9BF">
            <w:pPr>
              <w:jc w:val="center"/>
              <w:rPr>
                <w:rFonts w:hint="eastAsia" w:ascii="宋体" w:hAnsi="宋体" w:eastAsia="宋体" w:cs="宋体"/>
                <w:bCs/>
                <w:color w:val="auto"/>
                <w:sz w:val="18"/>
                <w:szCs w:val="18"/>
                <w:highlight w:val="none"/>
                <w:lang w:eastAsia="zh-CN"/>
              </w:rPr>
            </w:pPr>
          </w:p>
        </w:tc>
      </w:tr>
    </w:tbl>
    <w:p w14:paraId="15897F39">
      <w:pPr>
        <w:pStyle w:val="6"/>
        <w:keepNext w:val="0"/>
        <w:keepLines w:val="0"/>
        <w:widowControl/>
        <w:suppressLineNumbers w:val="0"/>
        <w:shd w:val="clear" w:color="auto" w:fill="FFFFFF"/>
        <w:wordWrap w:val="0"/>
        <w:spacing w:before="150" w:beforeAutospacing="0" w:after="150" w:afterAutospacing="0" w:line="23" w:lineRule="atLeast"/>
        <w:ind w:right="150"/>
        <w:jc w:val="both"/>
        <w:rPr>
          <w:rFonts w:hint="eastAsia" w:ascii="仿宋" w:hAnsi="仿宋" w:eastAsia="仿宋" w:cs="宋体"/>
          <w:color w:val="auto"/>
          <w:kern w:val="2"/>
          <w:sz w:val="28"/>
          <w:szCs w:val="28"/>
          <w:highlight w:val="none"/>
          <w:lang w:val="en-US" w:eastAsia="zh-CN" w:bidi="ar-SA"/>
        </w:rPr>
        <w:sectPr>
          <w:pgSz w:w="11906" w:h="16838"/>
          <w:pgMar w:top="1440" w:right="1800" w:bottom="1440" w:left="1800" w:header="851" w:footer="992" w:gutter="0"/>
          <w:cols w:space="720" w:num="1"/>
          <w:docGrid w:type="lines" w:linePitch="312" w:charSpace="0"/>
        </w:sectPr>
      </w:pPr>
    </w:p>
    <w:p w14:paraId="0521FC5A">
      <w:pPr>
        <w:pStyle w:val="2"/>
        <w:keepNext w:val="0"/>
        <w:keepLines w:val="0"/>
        <w:spacing w:line="400" w:lineRule="exact"/>
        <w:jc w:val="center"/>
        <w:rPr>
          <w:rFonts w:hint="eastAsia"/>
          <w:color w:val="auto"/>
          <w:highlight w:val="none"/>
        </w:rPr>
      </w:pPr>
      <w:r>
        <w:rPr>
          <w:rFonts w:hint="eastAsia"/>
          <w:color w:val="auto"/>
          <w:highlight w:val="none"/>
        </w:rPr>
        <w:t>附件</w:t>
      </w:r>
      <w:r>
        <w:rPr>
          <w:rFonts w:hint="eastAsia"/>
          <w:color w:val="auto"/>
          <w:highlight w:val="none"/>
          <w:lang w:val="en-US" w:eastAsia="zh-CN"/>
        </w:rPr>
        <w:t>6</w:t>
      </w:r>
      <w:r>
        <w:rPr>
          <w:rFonts w:hint="eastAsia"/>
          <w:color w:val="auto"/>
          <w:highlight w:val="none"/>
        </w:rPr>
        <w:t>：响应人现场操作菜品介绍</w:t>
      </w:r>
    </w:p>
    <w:tbl>
      <w:tblPr>
        <w:tblStyle w:val="7"/>
        <w:tblpPr w:leftFromText="180" w:rightFromText="180" w:vertAnchor="text" w:horzAnchor="margin" w:tblpXSpec="center" w:tblpY="117"/>
        <w:tblOverlap w:val="never"/>
        <w:tblW w:w="12666" w:type="dxa"/>
        <w:tblInd w:w="0" w:type="dxa"/>
        <w:tblLayout w:type="fixed"/>
        <w:tblCellMar>
          <w:top w:w="0" w:type="dxa"/>
          <w:left w:w="108" w:type="dxa"/>
          <w:bottom w:w="0" w:type="dxa"/>
          <w:right w:w="108" w:type="dxa"/>
        </w:tblCellMar>
      </w:tblPr>
      <w:tblGrid>
        <w:gridCol w:w="460"/>
        <w:gridCol w:w="712"/>
        <w:gridCol w:w="779"/>
        <w:gridCol w:w="521"/>
        <w:gridCol w:w="846"/>
        <w:gridCol w:w="846"/>
        <w:gridCol w:w="740"/>
        <w:gridCol w:w="846"/>
        <w:gridCol w:w="846"/>
        <w:gridCol w:w="740"/>
        <w:gridCol w:w="1018"/>
        <w:gridCol w:w="1441"/>
        <w:gridCol w:w="1026"/>
        <w:gridCol w:w="1845"/>
      </w:tblGrid>
      <w:tr w14:paraId="1F8C2C79">
        <w:tblPrEx>
          <w:tblCellMar>
            <w:top w:w="0" w:type="dxa"/>
            <w:left w:w="108" w:type="dxa"/>
            <w:bottom w:w="0" w:type="dxa"/>
            <w:right w:w="108" w:type="dxa"/>
          </w:tblCellMar>
        </w:tblPrEx>
        <w:trPr>
          <w:trHeight w:val="1095"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9F99AC0">
            <w:pPr>
              <w:widowControl/>
              <w:jc w:val="center"/>
              <w:rPr>
                <w:rFonts w:ascii="黑体" w:hAnsi="黑体" w:eastAsia="黑体" w:cs="宋体"/>
                <w:color w:val="auto"/>
                <w:highlight w:val="none"/>
              </w:rPr>
            </w:pPr>
            <w:r>
              <w:rPr>
                <w:rFonts w:hint="eastAsia" w:ascii="黑体" w:hAnsi="黑体" w:eastAsia="黑体" w:cs="宋体"/>
                <w:color w:val="auto"/>
                <w:highlight w:val="none"/>
              </w:rPr>
              <w:t>序号</w:t>
            </w:r>
          </w:p>
        </w:tc>
        <w:tc>
          <w:tcPr>
            <w:tcW w:w="712" w:type="dxa"/>
            <w:tcBorders>
              <w:top w:val="single" w:color="auto" w:sz="4" w:space="0"/>
              <w:left w:val="nil"/>
              <w:bottom w:val="single" w:color="auto" w:sz="4" w:space="0"/>
              <w:right w:val="single" w:color="auto" w:sz="4" w:space="0"/>
            </w:tcBorders>
            <w:noWrap w:val="0"/>
            <w:vAlign w:val="center"/>
          </w:tcPr>
          <w:p w14:paraId="32E2A660">
            <w:pPr>
              <w:widowControl/>
              <w:jc w:val="center"/>
              <w:rPr>
                <w:rFonts w:ascii="黑体" w:hAnsi="黑体" w:eastAsia="黑体" w:cs="宋体"/>
                <w:color w:val="auto"/>
                <w:highlight w:val="none"/>
              </w:rPr>
            </w:pPr>
            <w:r>
              <w:rPr>
                <w:rFonts w:hint="eastAsia" w:ascii="黑体" w:hAnsi="黑体" w:eastAsia="黑体" w:cs="宋体"/>
                <w:color w:val="auto"/>
                <w:highlight w:val="none"/>
              </w:rPr>
              <w:t>菜品名称</w:t>
            </w:r>
          </w:p>
        </w:tc>
        <w:tc>
          <w:tcPr>
            <w:tcW w:w="779" w:type="dxa"/>
            <w:tcBorders>
              <w:top w:val="single" w:color="auto" w:sz="4" w:space="0"/>
              <w:left w:val="nil"/>
              <w:bottom w:val="single" w:color="auto" w:sz="4" w:space="0"/>
              <w:right w:val="single" w:color="auto" w:sz="4" w:space="0"/>
            </w:tcBorders>
            <w:noWrap w:val="0"/>
            <w:vAlign w:val="center"/>
          </w:tcPr>
          <w:p w14:paraId="61668EA7">
            <w:pPr>
              <w:widowControl/>
              <w:jc w:val="center"/>
              <w:rPr>
                <w:rFonts w:ascii="黑体" w:hAnsi="黑体" w:eastAsia="黑体" w:cs="宋体"/>
                <w:color w:val="auto"/>
                <w:highlight w:val="none"/>
              </w:rPr>
            </w:pPr>
            <w:r>
              <w:rPr>
                <w:rFonts w:hint="eastAsia" w:ascii="黑体" w:hAnsi="黑体" w:eastAsia="黑体" w:cs="宋体"/>
                <w:color w:val="auto"/>
                <w:highlight w:val="none"/>
              </w:rPr>
              <w:t>每份熟重（克）</w:t>
            </w:r>
          </w:p>
        </w:tc>
        <w:tc>
          <w:tcPr>
            <w:tcW w:w="521" w:type="dxa"/>
            <w:tcBorders>
              <w:top w:val="single" w:color="auto" w:sz="4" w:space="0"/>
              <w:left w:val="nil"/>
              <w:bottom w:val="single" w:color="auto" w:sz="4" w:space="0"/>
              <w:right w:val="single" w:color="auto" w:sz="4" w:space="0"/>
            </w:tcBorders>
            <w:noWrap w:val="0"/>
            <w:vAlign w:val="center"/>
          </w:tcPr>
          <w:p w14:paraId="50D45CF8">
            <w:pPr>
              <w:widowControl/>
              <w:jc w:val="center"/>
              <w:rPr>
                <w:rFonts w:ascii="黑体" w:hAnsi="黑体" w:eastAsia="黑体" w:cs="宋体"/>
                <w:color w:val="auto"/>
                <w:highlight w:val="none"/>
              </w:rPr>
            </w:pPr>
            <w:r>
              <w:rPr>
                <w:rFonts w:hint="eastAsia" w:ascii="黑体" w:hAnsi="黑体" w:eastAsia="黑体" w:cs="宋体"/>
                <w:color w:val="auto"/>
                <w:highlight w:val="none"/>
              </w:rPr>
              <w:t>主料名称</w:t>
            </w:r>
          </w:p>
        </w:tc>
        <w:tc>
          <w:tcPr>
            <w:tcW w:w="846" w:type="dxa"/>
            <w:tcBorders>
              <w:top w:val="single" w:color="auto" w:sz="4" w:space="0"/>
              <w:left w:val="nil"/>
              <w:bottom w:val="single" w:color="auto" w:sz="4" w:space="0"/>
              <w:right w:val="single" w:color="auto" w:sz="4" w:space="0"/>
            </w:tcBorders>
            <w:noWrap w:val="0"/>
            <w:vAlign w:val="center"/>
          </w:tcPr>
          <w:p w14:paraId="5AD8B6E1">
            <w:pPr>
              <w:widowControl/>
              <w:jc w:val="center"/>
              <w:rPr>
                <w:rFonts w:ascii="黑体" w:hAnsi="黑体" w:eastAsia="黑体" w:cs="宋体"/>
                <w:color w:val="auto"/>
                <w:highlight w:val="none"/>
              </w:rPr>
            </w:pPr>
            <w:r>
              <w:rPr>
                <w:rFonts w:hint="eastAsia" w:ascii="黑体" w:hAnsi="黑体" w:eastAsia="黑体" w:cs="宋体"/>
                <w:color w:val="auto"/>
                <w:highlight w:val="none"/>
              </w:rPr>
              <w:t>主料重量（克）</w:t>
            </w:r>
          </w:p>
        </w:tc>
        <w:tc>
          <w:tcPr>
            <w:tcW w:w="846" w:type="dxa"/>
            <w:tcBorders>
              <w:top w:val="single" w:color="auto" w:sz="4" w:space="0"/>
              <w:left w:val="nil"/>
              <w:bottom w:val="single" w:color="auto" w:sz="4" w:space="0"/>
              <w:right w:val="single" w:color="auto" w:sz="4" w:space="0"/>
            </w:tcBorders>
            <w:noWrap w:val="0"/>
            <w:vAlign w:val="center"/>
          </w:tcPr>
          <w:p w14:paraId="4789A48A">
            <w:pPr>
              <w:widowControl/>
              <w:jc w:val="center"/>
              <w:rPr>
                <w:rFonts w:ascii="黑体" w:hAnsi="黑体" w:eastAsia="黑体" w:cs="宋体"/>
                <w:color w:val="auto"/>
                <w:highlight w:val="none"/>
              </w:rPr>
            </w:pPr>
            <w:r>
              <w:rPr>
                <w:rFonts w:hint="eastAsia" w:ascii="黑体" w:hAnsi="黑体" w:eastAsia="黑体" w:cs="宋体"/>
                <w:color w:val="auto"/>
                <w:highlight w:val="none"/>
              </w:rPr>
              <w:t>主料成本（元）</w:t>
            </w:r>
          </w:p>
        </w:tc>
        <w:tc>
          <w:tcPr>
            <w:tcW w:w="740" w:type="dxa"/>
            <w:tcBorders>
              <w:top w:val="single" w:color="auto" w:sz="4" w:space="0"/>
              <w:left w:val="nil"/>
              <w:bottom w:val="single" w:color="auto" w:sz="4" w:space="0"/>
              <w:right w:val="single" w:color="auto" w:sz="4" w:space="0"/>
            </w:tcBorders>
            <w:noWrap w:val="0"/>
            <w:vAlign w:val="center"/>
          </w:tcPr>
          <w:p w14:paraId="29217F4E">
            <w:pPr>
              <w:widowControl/>
              <w:jc w:val="center"/>
              <w:rPr>
                <w:rFonts w:ascii="黑体" w:hAnsi="黑体" w:eastAsia="黑体" w:cs="宋体"/>
                <w:color w:val="auto"/>
                <w:highlight w:val="none"/>
              </w:rPr>
            </w:pPr>
            <w:r>
              <w:rPr>
                <w:rFonts w:hint="eastAsia" w:ascii="黑体" w:hAnsi="黑体" w:eastAsia="黑体" w:cs="宋体"/>
                <w:color w:val="auto"/>
                <w:highlight w:val="none"/>
              </w:rPr>
              <w:t>辅料名称</w:t>
            </w:r>
          </w:p>
        </w:tc>
        <w:tc>
          <w:tcPr>
            <w:tcW w:w="846" w:type="dxa"/>
            <w:tcBorders>
              <w:top w:val="single" w:color="auto" w:sz="4" w:space="0"/>
              <w:left w:val="nil"/>
              <w:bottom w:val="single" w:color="auto" w:sz="4" w:space="0"/>
              <w:right w:val="single" w:color="auto" w:sz="4" w:space="0"/>
            </w:tcBorders>
            <w:noWrap w:val="0"/>
            <w:vAlign w:val="center"/>
          </w:tcPr>
          <w:p w14:paraId="46EEBD89">
            <w:pPr>
              <w:widowControl/>
              <w:jc w:val="center"/>
              <w:rPr>
                <w:rFonts w:ascii="黑体" w:hAnsi="黑体" w:eastAsia="黑体" w:cs="宋体"/>
                <w:color w:val="auto"/>
                <w:highlight w:val="none"/>
              </w:rPr>
            </w:pPr>
            <w:r>
              <w:rPr>
                <w:rFonts w:hint="eastAsia" w:ascii="黑体" w:hAnsi="黑体" w:eastAsia="黑体" w:cs="宋体"/>
                <w:color w:val="auto"/>
                <w:highlight w:val="none"/>
              </w:rPr>
              <w:t>辅料重量（克）</w:t>
            </w:r>
          </w:p>
        </w:tc>
        <w:tc>
          <w:tcPr>
            <w:tcW w:w="846" w:type="dxa"/>
            <w:tcBorders>
              <w:top w:val="single" w:color="auto" w:sz="4" w:space="0"/>
              <w:left w:val="nil"/>
              <w:bottom w:val="single" w:color="auto" w:sz="4" w:space="0"/>
              <w:right w:val="single" w:color="auto" w:sz="4" w:space="0"/>
            </w:tcBorders>
            <w:noWrap w:val="0"/>
            <w:vAlign w:val="center"/>
          </w:tcPr>
          <w:p w14:paraId="330B7522">
            <w:pPr>
              <w:widowControl/>
              <w:jc w:val="center"/>
              <w:rPr>
                <w:rFonts w:ascii="黑体" w:hAnsi="黑体" w:eastAsia="黑体" w:cs="宋体"/>
                <w:color w:val="auto"/>
                <w:highlight w:val="none"/>
              </w:rPr>
            </w:pPr>
            <w:r>
              <w:rPr>
                <w:rFonts w:hint="eastAsia" w:ascii="黑体" w:hAnsi="黑体" w:eastAsia="黑体" w:cs="宋体"/>
                <w:color w:val="auto"/>
                <w:highlight w:val="none"/>
              </w:rPr>
              <w:t>辅料成本（元）</w:t>
            </w:r>
          </w:p>
        </w:tc>
        <w:tc>
          <w:tcPr>
            <w:tcW w:w="740" w:type="dxa"/>
            <w:tcBorders>
              <w:top w:val="single" w:color="auto" w:sz="4" w:space="0"/>
              <w:left w:val="nil"/>
              <w:bottom w:val="single" w:color="auto" w:sz="4" w:space="0"/>
              <w:right w:val="single" w:color="auto" w:sz="4" w:space="0"/>
            </w:tcBorders>
            <w:noWrap w:val="0"/>
            <w:vAlign w:val="center"/>
          </w:tcPr>
          <w:p w14:paraId="01D90120">
            <w:pPr>
              <w:widowControl/>
              <w:jc w:val="center"/>
              <w:rPr>
                <w:rFonts w:ascii="黑体" w:hAnsi="黑体" w:eastAsia="黑体" w:cs="宋体"/>
                <w:color w:val="auto"/>
                <w:highlight w:val="none"/>
              </w:rPr>
            </w:pPr>
            <w:r>
              <w:rPr>
                <w:rFonts w:hint="eastAsia" w:ascii="黑体" w:hAnsi="黑体" w:eastAsia="黑体" w:cs="宋体"/>
                <w:color w:val="auto"/>
                <w:highlight w:val="none"/>
              </w:rPr>
              <w:t>主要调料名称</w:t>
            </w:r>
          </w:p>
        </w:tc>
        <w:tc>
          <w:tcPr>
            <w:tcW w:w="1018" w:type="dxa"/>
            <w:tcBorders>
              <w:top w:val="single" w:color="auto" w:sz="4" w:space="0"/>
              <w:left w:val="nil"/>
              <w:bottom w:val="single" w:color="auto" w:sz="4" w:space="0"/>
              <w:right w:val="single" w:color="auto" w:sz="4" w:space="0"/>
            </w:tcBorders>
            <w:noWrap w:val="0"/>
            <w:vAlign w:val="center"/>
          </w:tcPr>
          <w:p w14:paraId="52763F9C">
            <w:pPr>
              <w:widowControl/>
              <w:jc w:val="center"/>
              <w:rPr>
                <w:rFonts w:ascii="黑体" w:hAnsi="黑体" w:eastAsia="黑体" w:cs="宋体"/>
                <w:color w:val="auto"/>
                <w:highlight w:val="none"/>
              </w:rPr>
            </w:pPr>
            <w:r>
              <w:rPr>
                <w:rFonts w:hint="eastAsia" w:ascii="黑体" w:hAnsi="黑体" w:eastAsia="黑体" w:cs="宋体"/>
                <w:color w:val="auto"/>
                <w:highlight w:val="none"/>
              </w:rPr>
              <w:t>主要调料成本（元）</w:t>
            </w:r>
          </w:p>
        </w:tc>
        <w:tc>
          <w:tcPr>
            <w:tcW w:w="1441" w:type="dxa"/>
            <w:tcBorders>
              <w:top w:val="single" w:color="auto" w:sz="4" w:space="0"/>
              <w:left w:val="nil"/>
              <w:bottom w:val="single" w:color="auto" w:sz="4" w:space="0"/>
              <w:right w:val="single" w:color="auto" w:sz="4" w:space="0"/>
            </w:tcBorders>
            <w:noWrap w:val="0"/>
            <w:vAlign w:val="center"/>
          </w:tcPr>
          <w:p w14:paraId="18ABBFA9">
            <w:pPr>
              <w:widowControl/>
              <w:jc w:val="center"/>
              <w:rPr>
                <w:rFonts w:ascii="黑体" w:hAnsi="黑体" w:eastAsia="黑体" w:cs="宋体"/>
                <w:color w:val="auto"/>
                <w:highlight w:val="none"/>
              </w:rPr>
            </w:pPr>
            <w:r>
              <w:rPr>
                <w:rFonts w:hint="eastAsia" w:ascii="黑体" w:hAnsi="黑体" w:eastAsia="黑体" w:cs="宋体"/>
                <w:color w:val="auto"/>
                <w:highlight w:val="none"/>
              </w:rPr>
              <w:t>合计成本（元）</w:t>
            </w:r>
          </w:p>
        </w:tc>
        <w:tc>
          <w:tcPr>
            <w:tcW w:w="1026" w:type="dxa"/>
            <w:tcBorders>
              <w:top w:val="single" w:color="auto" w:sz="4" w:space="0"/>
              <w:left w:val="nil"/>
              <w:bottom w:val="single" w:color="auto" w:sz="4" w:space="0"/>
              <w:right w:val="single" w:color="auto" w:sz="4" w:space="0"/>
            </w:tcBorders>
            <w:noWrap w:val="0"/>
            <w:vAlign w:val="center"/>
          </w:tcPr>
          <w:p w14:paraId="146C5286">
            <w:pPr>
              <w:widowControl/>
              <w:jc w:val="center"/>
              <w:rPr>
                <w:rFonts w:ascii="黑体" w:hAnsi="黑体" w:eastAsia="黑体" w:cs="宋体"/>
                <w:color w:val="auto"/>
                <w:highlight w:val="none"/>
              </w:rPr>
            </w:pPr>
            <w:r>
              <w:rPr>
                <w:rFonts w:hint="eastAsia" w:ascii="黑体" w:hAnsi="黑体" w:eastAsia="黑体" w:cs="宋体"/>
                <w:color w:val="auto"/>
                <w:highlight w:val="none"/>
              </w:rPr>
              <w:t>直接成本比例%</w:t>
            </w:r>
          </w:p>
        </w:tc>
        <w:tc>
          <w:tcPr>
            <w:tcW w:w="1845" w:type="dxa"/>
            <w:tcBorders>
              <w:top w:val="single" w:color="auto" w:sz="4" w:space="0"/>
              <w:left w:val="nil"/>
              <w:bottom w:val="single" w:color="auto" w:sz="4" w:space="0"/>
              <w:right w:val="single" w:color="auto" w:sz="4" w:space="0"/>
            </w:tcBorders>
            <w:noWrap w:val="0"/>
            <w:vAlign w:val="center"/>
          </w:tcPr>
          <w:p w14:paraId="2199BF1C">
            <w:pPr>
              <w:widowControl/>
              <w:jc w:val="center"/>
              <w:rPr>
                <w:rFonts w:ascii="黑体" w:hAnsi="黑体" w:eastAsia="黑体" w:cs="宋体"/>
                <w:color w:val="auto"/>
                <w:highlight w:val="none"/>
              </w:rPr>
            </w:pPr>
            <w:r>
              <w:rPr>
                <w:rFonts w:hint="eastAsia" w:ascii="黑体" w:hAnsi="黑体" w:eastAsia="黑体" w:cs="宋体"/>
                <w:color w:val="auto"/>
                <w:highlight w:val="none"/>
              </w:rPr>
              <w:t>建议售卖价格</w:t>
            </w:r>
            <w:r>
              <w:rPr>
                <w:rFonts w:hint="eastAsia" w:ascii="黑体" w:hAnsi="黑体" w:eastAsia="黑体" w:cs="宋体"/>
                <w:color w:val="auto"/>
                <w:highlight w:val="none"/>
                <w:lang w:eastAsia="zh-CN"/>
              </w:rPr>
              <w:t>（</w:t>
            </w:r>
            <w:r>
              <w:rPr>
                <w:rFonts w:hint="eastAsia" w:ascii="黑体" w:hAnsi="黑体" w:eastAsia="黑体" w:cs="宋体"/>
                <w:color w:val="auto"/>
                <w:highlight w:val="none"/>
                <w:lang w:val="en-US" w:eastAsia="zh-CN"/>
              </w:rPr>
              <w:t>不能高于社会同类产品价格、元</w:t>
            </w:r>
            <w:r>
              <w:rPr>
                <w:rFonts w:hint="eastAsia" w:ascii="黑体" w:hAnsi="黑体" w:eastAsia="黑体" w:cs="宋体"/>
                <w:color w:val="auto"/>
                <w:highlight w:val="none"/>
                <w:lang w:eastAsia="zh-CN"/>
              </w:rPr>
              <w:t>）</w:t>
            </w:r>
          </w:p>
        </w:tc>
      </w:tr>
      <w:tr w14:paraId="692C991F">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58F48419">
            <w:pPr>
              <w:widowControl/>
              <w:jc w:val="center"/>
              <w:rPr>
                <w:rFonts w:ascii="黑体" w:hAnsi="黑体" w:eastAsia="黑体" w:cs="宋体"/>
                <w:color w:val="auto"/>
                <w:highlight w:val="none"/>
              </w:rPr>
            </w:pPr>
            <w:r>
              <w:rPr>
                <w:rFonts w:hint="eastAsia" w:ascii="黑体" w:hAnsi="黑体" w:eastAsia="黑体" w:cs="宋体"/>
                <w:color w:val="auto"/>
                <w:highlight w:val="none"/>
              </w:rPr>
              <w:t>1</w:t>
            </w:r>
          </w:p>
        </w:tc>
        <w:tc>
          <w:tcPr>
            <w:tcW w:w="712"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20BE45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79" w:type="dxa"/>
            <w:vMerge w:val="restart"/>
            <w:tcBorders>
              <w:top w:val="nil"/>
              <w:left w:val="single" w:color="auto" w:sz="4" w:space="0"/>
              <w:bottom w:val="single" w:color="auto" w:sz="4" w:space="0"/>
              <w:right w:val="single" w:color="auto" w:sz="4" w:space="0"/>
            </w:tcBorders>
            <w:noWrap/>
            <w:vAlign w:val="center"/>
          </w:tcPr>
          <w:p w14:paraId="1860A27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auto" w:sz="4" w:space="0"/>
              <w:right w:val="single" w:color="auto" w:sz="4" w:space="0"/>
            </w:tcBorders>
            <w:noWrap/>
            <w:vAlign w:val="center"/>
          </w:tcPr>
          <w:p w14:paraId="339427F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auto" w:sz="4" w:space="0"/>
              <w:right w:val="single" w:color="auto" w:sz="4" w:space="0"/>
            </w:tcBorders>
            <w:noWrap/>
            <w:vAlign w:val="center"/>
          </w:tcPr>
          <w:p w14:paraId="0A7FBE6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55D641D1">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single" w:color="auto" w:sz="4" w:space="0"/>
              <w:bottom w:val="single" w:color="auto" w:sz="4" w:space="0"/>
              <w:right w:val="single" w:color="auto" w:sz="4" w:space="0"/>
            </w:tcBorders>
            <w:noWrap/>
            <w:vAlign w:val="center"/>
          </w:tcPr>
          <w:p w14:paraId="57FACBB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1E1ACCBB">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3254EBA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single" w:color="auto" w:sz="4" w:space="0"/>
              <w:bottom w:val="single" w:color="auto" w:sz="4" w:space="0"/>
              <w:right w:val="single" w:color="auto" w:sz="4" w:space="0"/>
            </w:tcBorders>
            <w:noWrap/>
            <w:vAlign w:val="center"/>
          </w:tcPr>
          <w:p w14:paraId="31E438F8">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auto" w:sz="4" w:space="0"/>
              <w:right w:val="single" w:color="auto" w:sz="4" w:space="0"/>
            </w:tcBorders>
            <w:noWrap/>
            <w:vAlign w:val="center"/>
          </w:tcPr>
          <w:p w14:paraId="5F63D6F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auto" w:sz="4" w:space="0"/>
              <w:right w:val="single" w:color="auto" w:sz="4" w:space="0"/>
            </w:tcBorders>
            <w:noWrap/>
            <w:vAlign w:val="center"/>
          </w:tcPr>
          <w:p w14:paraId="4B21D5C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auto" w:sz="4" w:space="0"/>
              <w:right w:val="single" w:color="auto" w:sz="4" w:space="0"/>
            </w:tcBorders>
            <w:noWrap/>
            <w:vAlign w:val="center"/>
          </w:tcPr>
          <w:p w14:paraId="042874A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845" w:type="dxa"/>
            <w:vMerge w:val="restart"/>
            <w:tcBorders>
              <w:top w:val="nil"/>
              <w:left w:val="single" w:color="auto" w:sz="4" w:space="0"/>
              <w:bottom w:val="single" w:color="auto" w:sz="4" w:space="0"/>
              <w:right w:val="single" w:color="auto" w:sz="4" w:space="0"/>
            </w:tcBorders>
            <w:noWrap/>
            <w:vAlign w:val="center"/>
          </w:tcPr>
          <w:p w14:paraId="05E078A8">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711B2F3E">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018CD450">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auto" w:sz="4" w:space="0"/>
              <w:right w:val="single" w:color="auto" w:sz="4" w:space="0"/>
            </w:tcBorders>
            <w:noWrap w:val="0"/>
            <w:vAlign w:val="center"/>
          </w:tcPr>
          <w:p w14:paraId="694FA45F">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auto" w:sz="4" w:space="0"/>
              <w:right w:val="single" w:color="auto" w:sz="4" w:space="0"/>
            </w:tcBorders>
            <w:noWrap w:val="0"/>
            <w:vAlign w:val="center"/>
          </w:tcPr>
          <w:p w14:paraId="6FB77669">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auto" w:sz="4" w:space="0"/>
              <w:right w:val="single" w:color="auto" w:sz="4" w:space="0"/>
            </w:tcBorders>
            <w:noWrap w:val="0"/>
            <w:vAlign w:val="center"/>
          </w:tcPr>
          <w:p w14:paraId="20B6B1E3">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auto" w:sz="4" w:space="0"/>
              <w:right w:val="single" w:color="auto" w:sz="4" w:space="0"/>
            </w:tcBorders>
            <w:noWrap w:val="0"/>
            <w:vAlign w:val="center"/>
          </w:tcPr>
          <w:p w14:paraId="23953B53">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099DDBCE">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single" w:color="auto" w:sz="4" w:space="0"/>
            </w:tcBorders>
            <w:noWrap w:val="0"/>
            <w:vAlign w:val="center"/>
          </w:tcPr>
          <w:p w14:paraId="77FB4A11">
            <w:pPr>
              <w:widowControl/>
              <w:jc w:val="left"/>
              <w:rPr>
                <w:rFonts w:ascii="黑体" w:hAnsi="黑体" w:eastAsia="黑体" w:cs="宋体"/>
                <w:color w:val="auto"/>
                <w:highlight w:val="none"/>
              </w:rPr>
            </w:pPr>
          </w:p>
        </w:tc>
        <w:tc>
          <w:tcPr>
            <w:tcW w:w="846" w:type="dxa"/>
            <w:tcBorders>
              <w:top w:val="nil"/>
              <w:left w:val="nil"/>
              <w:bottom w:val="single" w:color="auto" w:sz="4" w:space="0"/>
              <w:right w:val="single" w:color="auto" w:sz="4" w:space="0"/>
            </w:tcBorders>
            <w:noWrap/>
            <w:vAlign w:val="center"/>
          </w:tcPr>
          <w:p w14:paraId="449FB2F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03B2BA2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single" w:color="auto" w:sz="4" w:space="0"/>
              <w:bottom w:val="single" w:color="auto" w:sz="4" w:space="0"/>
              <w:right w:val="single" w:color="auto" w:sz="4" w:space="0"/>
            </w:tcBorders>
            <w:noWrap w:val="0"/>
            <w:vAlign w:val="center"/>
          </w:tcPr>
          <w:p w14:paraId="229C5417">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17B68CD9">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auto" w:sz="4" w:space="0"/>
              <w:right w:val="single" w:color="auto" w:sz="4" w:space="0"/>
            </w:tcBorders>
            <w:noWrap w:val="0"/>
            <w:vAlign w:val="center"/>
          </w:tcPr>
          <w:p w14:paraId="46A86A6E">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auto" w:sz="4" w:space="0"/>
              <w:right w:val="single" w:color="auto" w:sz="4" w:space="0"/>
            </w:tcBorders>
            <w:noWrap w:val="0"/>
            <w:vAlign w:val="center"/>
          </w:tcPr>
          <w:p w14:paraId="71968F10">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58BEF380">
            <w:pPr>
              <w:widowControl/>
              <w:jc w:val="left"/>
              <w:rPr>
                <w:rFonts w:ascii="黑体" w:hAnsi="黑体" w:eastAsia="黑体" w:cs="宋体"/>
                <w:color w:val="auto"/>
                <w:highlight w:val="none"/>
              </w:rPr>
            </w:pPr>
          </w:p>
        </w:tc>
      </w:tr>
      <w:tr w14:paraId="5420711F">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04B50C0E">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auto" w:sz="4" w:space="0"/>
              <w:right w:val="single" w:color="auto" w:sz="4" w:space="0"/>
            </w:tcBorders>
            <w:noWrap w:val="0"/>
            <w:vAlign w:val="center"/>
          </w:tcPr>
          <w:p w14:paraId="297D5421">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auto" w:sz="4" w:space="0"/>
              <w:right w:val="single" w:color="auto" w:sz="4" w:space="0"/>
            </w:tcBorders>
            <w:noWrap w:val="0"/>
            <w:vAlign w:val="center"/>
          </w:tcPr>
          <w:p w14:paraId="5D952368">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auto" w:sz="4" w:space="0"/>
              <w:right w:val="single" w:color="auto" w:sz="4" w:space="0"/>
            </w:tcBorders>
            <w:noWrap w:val="0"/>
            <w:vAlign w:val="center"/>
          </w:tcPr>
          <w:p w14:paraId="145D8B49">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auto" w:sz="4" w:space="0"/>
              <w:right w:val="single" w:color="auto" w:sz="4" w:space="0"/>
            </w:tcBorders>
            <w:noWrap w:val="0"/>
            <w:vAlign w:val="center"/>
          </w:tcPr>
          <w:p w14:paraId="4E1C5996">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78B18F52">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single" w:color="auto" w:sz="4" w:space="0"/>
            </w:tcBorders>
            <w:noWrap w:val="0"/>
            <w:vAlign w:val="center"/>
          </w:tcPr>
          <w:p w14:paraId="57D27D1F">
            <w:pPr>
              <w:widowControl/>
              <w:jc w:val="left"/>
              <w:rPr>
                <w:rFonts w:ascii="黑体" w:hAnsi="黑体" w:eastAsia="黑体" w:cs="宋体"/>
                <w:color w:val="auto"/>
                <w:highlight w:val="none"/>
              </w:rPr>
            </w:pPr>
          </w:p>
        </w:tc>
        <w:tc>
          <w:tcPr>
            <w:tcW w:w="846" w:type="dxa"/>
            <w:tcBorders>
              <w:top w:val="nil"/>
              <w:left w:val="nil"/>
              <w:bottom w:val="single" w:color="auto" w:sz="4" w:space="0"/>
              <w:right w:val="single" w:color="auto" w:sz="4" w:space="0"/>
            </w:tcBorders>
            <w:noWrap/>
            <w:vAlign w:val="center"/>
          </w:tcPr>
          <w:p w14:paraId="30FACB4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780C2C2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single" w:color="auto" w:sz="4" w:space="0"/>
              <w:bottom w:val="single" w:color="auto" w:sz="4" w:space="0"/>
              <w:right w:val="single" w:color="auto" w:sz="4" w:space="0"/>
            </w:tcBorders>
            <w:noWrap w:val="0"/>
            <w:vAlign w:val="center"/>
          </w:tcPr>
          <w:p w14:paraId="23B66BF2">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6A48261D">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auto" w:sz="4" w:space="0"/>
              <w:right w:val="single" w:color="auto" w:sz="4" w:space="0"/>
            </w:tcBorders>
            <w:noWrap w:val="0"/>
            <w:vAlign w:val="center"/>
          </w:tcPr>
          <w:p w14:paraId="19EC389C">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auto" w:sz="4" w:space="0"/>
              <w:right w:val="single" w:color="auto" w:sz="4" w:space="0"/>
            </w:tcBorders>
            <w:noWrap w:val="0"/>
            <w:vAlign w:val="center"/>
          </w:tcPr>
          <w:p w14:paraId="088E4A27">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1C292825">
            <w:pPr>
              <w:widowControl/>
              <w:jc w:val="left"/>
              <w:rPr>
                <w:rFonts w:ascii="黑体" w:hAnsi="黑体" w:eastAsia="黑体" w:cs="宋体"/>
                <w:color w:val="auto"/>
                <w:highlight w:val="none"/>
              </w:rPr>
            </w:pPr>
          </w:p>
        </w:tc>
      </w:tr>
      <w:tr w14:paraId="6F6C99FB">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5BEF717C">
            <w:pPr>
              <w:widowControl/>
              <w:jc w:val="center"/>
              <w:rPr>
                <w:rFonts w:ascii="黑体" w:hAnsi="黑体" w:eastAsia="黑体" w:cs="宋体"/>
                <w:color w:val="auto"/>
                <w:highlight w:val="none"/>
              </w:rPr>
            </w:pPr>
            <w:r>
              <w:rPr>
                <w:rFonts w:hint="eastAsia" w:ascii="黑体" w:hAnsi="黑体" w:eastAsia="黑体" w:cs="宋体"/>
                <w:color w:val="auto"/>
                <w:highlight w:val="none"/>
              </w:rPr>
              <w:t>2</w:t>
            </w:r>
          </w:p>
        </w:tc>
        <w:tc>
          <w:tcPr>
            <w:tcW w:w="712"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3E551147">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79" w:type="dxa"/>
            <w:vMerge w:val="restart"/>
            <w:tcBorders>
              <w:top w:val="nil"/>
              <w:left w:val="single" w:color="auto" w:sz="4" w:space="0"/>
              <w:bottom w:val="single" w:color="000000" w:sz="4" w:space="0"/>
              <w:right w:val="single" w:color="auto" w:sz="4" w:space="0"/>
            </w:tcBorders>
            <w:noWrap/>
            <w:vAlign w:val="center"/>
          </w:tcPr>
          <w:p w14:paraId="7474D4F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000000" w:sz="4" w:space="0"/>
              <w:right w:val="single" w:color="auto" w:sz="4" w:space="0"/>
            </w:tcBorders>
            <w:noWrap/>
            <w:vAlign w:val="center"/>
          </w:tcPr>
          <w:p w14:paraId="12671548">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094C16E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382E49E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single" w:color="auto" w:sz="4" w:space="0"/>
              <w:bottom w:val="single" w:color="auto" w:sz="4" w:space="0"/>
              <w:right w:val="nil"/>
            </w:tcBorders>
            <w:noWrap/>
            <w:vAlign w:val="center"/>
          </w:tcPr>
          <w:p w14:paraId="15B2AE53">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single" w:color="auto" w:sz="4" w:space="0"/>
              <w:bottom w:val="single" w:color="auto" w:sz="4" w:space="0"/>
              <w:right w:val="single" w:color="auto" w:sz="4" w:space="0"/>
            </w:tcBorders>
            <w:noWrap/>
            <w:vAlign w:val="center"/>
          </w:tcPr>
          <w:p w14:paraId="366049C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35568517">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nil"/>
              <w:bottom w:val="single" w:color="auto" w:sz="4" w:space="0"/>
              <w:right w:val="single" w:color="auto" w:sz="4" w:space="0"/>
            </w:tcBorders>
            <w:noWrap/>
            <w:vAlign w:val="center"/>
          </w:tcPr>
          <w:p w14:paraId="6B767D6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auto" w:sz="4" w:space="0"/>
              <w:right w:val="single" w:color="auto" w:sz="4" w:space="0"/>
            </w:tcBorders>
            <w:noWrap/>
            <w:vAlign w:val="center"/>
          </w:tcPr>
          <w:p w14:paraId="52E6D063">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000000" w:sz="4" w:space="0"/>
              <w:right w:val="single" w:color="auto" w:sz="4" w:space="0"/>
            </w:tcBorders>
            <w:noWrap/>
            <w:vAlign w:val="center"/>
          </w:tcPr>
          <w:p w14:paraId="405425E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000000" w:sz="4" w:space="0"/>
              <w:right w:val="single" w:color="auto" w:sz="4" w:space="0"/>
            </w:tcBorders>
            <w:noWrap/>
            <w:vAlign w:val="center"/>
          </w:tcPr>
          <w:p w14:paraId="5E064B33">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845" w:type="dxa"/>
            <w:vMerge w:val="restart"/>
            <w:tcBorders>
              <w:top w:val="nil"/>
              <w:left w:val="single" w:color="auto" w:sz="4" w:space="0"/>
              <w:bottom w:val="single" w:color="auto" w:sz="4" w:space="0"/>
              <w:right w:val="single" w:color="auto" w:sz="4" w:space="0"/>
            </w:tcBorders>
            <w:noWrap/>
            <w:vAlign w:val="center"/>
          </w:tcPr>
          <w:p w14:paraId="63A62A5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5433E680">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34684D0A">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3D86F90C">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00AC25D5">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24286ADD">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7D4DC89C">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149C633C">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nil"/>
            </w:tcBorders>
            <w:noWrap w:val="0"/>
            <w:vAlign w:val="center"/>
          </w:tcPr>
          <w:p w14:paraId="47612895">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058470D1">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199FAC8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39D4E4D2">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018C2FD4">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5100B770">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6F20741E">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34E1F3EE">
            <w:pPr>
              <w:widowControl/>
              <w:jc w:val="left"/>
              <w:rPr>
                <w:rFonts w:ascii="黑体" w:hAnsi="黑体" w:eastAsia="黑体" w:cs="宋体"/>
                <w:color w:val="auto"/>
                <w:highlight w:val="none"/>
              </w:rPr>
            </w:pPr>
          </w:p>
        </w:tc>
      </w:tr>
      <w:tr w14:paraId="456747C1">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53619B85">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28A78428">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5C857F2F">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2288C9C4">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52D109D0">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0FF8C136">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nil"/>
            </w:tcBorders>
            <w:noWrap w:val="0"/>
            <w:vAlign w:val="center"/>
          </w:tcPr>
          <w:p w14:paraId="5E544471">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558127E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0E29C173">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2AC625C3">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14:paraId="70316F43">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28E7BD29">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236C2756">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26A6CF78">
            <w:pPr>
              <w:widowControl/>
              <w:jc w:val="left"/>
              <w:rPr>
                <w:rFonts w:ascii="黑体" w:hAnsi="黑体" w:eastAsia="黑体" w:cs="宋体"/>
                <w:color w:val="auto"/>
                <w:highlight w:val="none"/>
              </w:rPr>
            </w:pPr>
          </w:p>
        </w:tc>
      </w:tr>
      <w:tr w14:paraId="5255C53C">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18178EDC">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12"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7866AEC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79" w:type="dxa"/>
            <w:vMerge w:val="restart"/>
            <w:tcBorders>
              <w:top w:val="nil"/>
              <w:left w:val="single" w:color="auto" w:sz="4" w:space="0"/>
              <w:bottom w:val="single" w:color="000000" w:sz="4" w:space="0"/>
              <w:right w:val="single" w:color="auto" w:sz="4" w:space="0"/>
            </w:tcBorders>
            <w:noWrap/>
            <w:vAlign w:val="center"/>
          </w:tcPr>
          <w:p w14:paraId="2376199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000000" w:sz="4" w:space="0"/>
              <w:right w:val="single" w:color="auto" w:sz="4" w:space="0"/>
            </w:tcBorders>
            <w:noWrap/>
            <w:vAlign w:val="center"/>
          </w:tcPr>
          <w:p w14:paraId="15A25D1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7BF1A3F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7690102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single" w:color="auto" w:sz="4" w:space="0"/>
              <w:bottom w:val="single" w:color="auto" w:sz="4" w:space="0"/>
              <w:right w:val="nil"/>
            </w:tcBorders>
            <w:noWrap/>
            <w:vAlign w:val="center"/>
          </w:tcPr>
          <w:p w14:paraId="09C4B4DE">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single" w:color="auto" w:sz="4" w:space="0"/>
              <w:bottom w:val="single" w:color="auto" w:sz="4" w:space="0"/>
              <w:right w:val="single" w:color="auto" w:sz="4" w:space="0"/>
            </w:tcBorders>
            <w:noWrap/>
            <w:vAlign w:val="center"/>
          </w:tcPr>
          <w:p w14:paraId="389A53E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3EB7CC9A">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nil"/>
              <w:bottom w:val="single" w:color="auto" w:sz="4" w:space="0"/>
              <w:right w:val="single" w:color="auto" w:sz="4" w:space="0"/>
            </w:tcBorders>
            <w:noWrap/>
            <w:vAlign w:val="center"/>
          </w:tcPr>
          <w:p w14:paraId="4B3A89A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000000" w:sz="4" w:space="0"/>
              <w:right w:val="single" w:color="auto" w:sz="4" w:space="0"/>
            </w:tcBorders>
            <w:noWrap/>
            <w:vAlign w:val="center"/>
          </w:tcPr>
          <w:p w14:paraId="6C30460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000000" w:sz="4" w:space="0"/>
              <w:right w:val="single" w:color="auto" w:sz="4" w:space="0"/>
            </w:tcBorders>
            <w:noWrap/>
            <w:vAlign w:val="center"/>
          </w:tcPr>
          <w:p w14:paraId="688E9B6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000000" w:sz="4" w:space="0"/>
              <w:right w:val="single" w:color="auto" w:sz="4" w:space="0"/>
            </w:tcBorders>
            <w:noWrap/>
            <w:vAlign w:val="center"/>
          </w:tcPr>
          <w:p w14:paraId="2C8A2320">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845" w:type="dxa"/>
            <w:vMerge w:val="restart"/>
            <w:tcBorders>
              <w:top w:val="nil"/>
              <w:left w:val="single" w:color="auto" w:sz="4" w:space="0"/>
              <w:bottom w:val="single" w:color="auto" w:sz="4" w:space="0"/>
              <w:right w:val="single" w:color="auto" w:sz="4" w:space="0"/>
            </w:tcBorders>
            <w:noWrap/>
            <w:vAlign w:val="center"/>
          </w:tcPr>
          <w:p w14:paraId="2CBA297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0171793F">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02900A79">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31A21945">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7247763F">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6C0302F4">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491BA1CD">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6A75257C">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nil"/>
            </w:tcBorders>
            <w:noWrap w:val="0"/>
            <w:vAlign w:val="center"/>
          </w:tcPr>
          <w:p w14:paraId="14709EE4">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5DC96D9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6AA691D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3E2D215F">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000000" w:sz="4" w:space="0"/>
              <w:right w:val="single" w:color="auto" w:sz="4" w:space="0"/>
            </w:tcBorders>
            <w:noWrap w:val="0"/>
            <w:vAlign w:val="center"/>
          </w:tcPr>
          <w:p w14:paraId="126479CB">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7811EFB9">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4F200ACC">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61622B85">
            <w:pPr>
              <w:widowControl/>
              <w:jc w:val="left"/>
              <w:rPr>
                <w:rFonts w:ascii="黑体" w:hAnsi="黑体" w:eastAsia="黑体" w:cs="宋体"/>
                <w:color w:val="auto"/>
                <w:highlight w:val="none"/>
              </w:rPr>
            </w:pPr>
          </w:p>
        </w:tc>
      </w:tr>
      <w:tr w14:paraId="080B3351">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620E5447">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4F4940B7">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02B1F69A">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48CC3194">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5A441974">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37B3783A">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nil"/>
            </w:tcBorders>
            <w:noWrap w:val="0"/>
            <w:vAlign w:val="center"/>
          </w:tcPr>
          <w:p w14:paraId="43EE9F47">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298F8B19">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3488CFA3">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3B6A605F">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000000" w:sz="4" w:space="0"/>
              <w:right w:val="single" w:color="auto" w:sz="4" w:space="0"/>
            </w:tcBorders>
            <w:noWrap w:val="0"/>
            <w:vAlign w:val="center"/>
          </w:tcPr>
          <w:p w14:paraId="22CF3FD3">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03932C4D">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17E82C5E">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474C039D">
            <w:pPr>
              <w:widowControl/>
              <w:jc w:val="left"/>
              <w:rPr>
                <w:rFonts w:ascii="黑体" w:hAnsi="黑体" w:eastAsia="黑体" w:cs="宋体"/>
                <w:color w:val="auto"/>
                <w:highlight w:val="none"/>
              </w:rPr>
            </w:pPr>
          </w:p>
        </w:tc>
      </w:tr>
      <w:tr w14:paraId="38370635">
        <w:tblPrEx>
          <w:tblCellMar>
            <w:top w:w="0" w:type="dxa"/>
            <w:left w:w="108" w:type="dxa"/>
            <w:bottom w:w="0" w:type="dxa"/>
            <w:right w:w="108" w:type="dxa"/>
          </w:tblCellMar>
        </w:tblPrEx>
        <w:trPr>
          <w:trHeight w:val="390" w:hRule="atLeast"/>
        </w:trPr>
        <w:tc>
          <w:tcPr>
            <w:tcW w:w="460" w:type="dxa"/>
            <w:vMerge w:val="restart"/>
            <w:tcBorders>
              <w:top w:val="nil"/>
              <w:left w:val="single" w:color="auto" w:sz="4" w:space="0"/>
              <w:bottom w:val="single" w:color="auto" w:sz="4" w:space="0"/>
              <w:right w:val="single" w:color="auto" w:sz="4" w:space="0"/>
            </w:tcBorders>
            <w:shd w:val="clear" w:color="auto" w:fill="auto"/>
            <w:noWrap/>
            <w:vAlign w:val="center"/>
          </w:tcPr>
          <w:p w14:paraId="00ACDF1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12"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6E28E59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79" w:type="dxa"/>
            <w:vMerge w:val="restart"/>
            <w:tcBorders>
              <w:top w:val="nil"/>
              <w:left w:val="single" w:color="auto" w:sz="4" w:space="0"/>
              <w:bottom w:val="single" w:color="000000" w:sz="4" w:space="0"/>
              <w:right w:val="single" w:color="auto" w:sz="4" w:space="0"/>
            </w:tcBorders>
            <w:noWrap/>
            <w:vAlign w:val="center"/>
          </w:tcPr>
          <w:p w14:paraId="0BDB6E47">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521" w:type="dxa"/>
            <w:vMerge w:val="restart"/>
            <w:tcBorders>
              <w:top w:val="nil"/>
              <w:left w:val="single" w:color="auto" w:sz="4" w:space="0"/>
              <w:bottom w:val="single" w:color="000000" w:sz="4" w:space="0"/>
              <w:right w:val="single" w:color="auto" w:sz="4" w:space="0"/>
            </w:tcBorders>
            <w:noWrap/>
            <w:vAlign w:val="center"/>
          </w:tcPr>
          <w:p w14:paraId="4A64C272">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6542FCA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vMerge w:val="restart"/>
            <w:tcBorders>
              <w:top w:val="nil"/>
              <w:left w:val="single" w:color="auto" w:sz="4" w:space="0"/>
              <w:bottom w:val="single" w:color="000000" w:sz="4" w:space="0"/>
              <w:right w:val="single" w:color="auto" w:sz="4" w:space="0"/>
            </w:tcBorders>
            <w:noWrap/>
            <w:vAlign w:val="center"/>
          </w:tcPr>
          <w:p w14:paraId="5EAEE58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single" w:color="auto" w:sz="4" w:space="0"/>
              <w:bottom w:val="single" w:color="auto" w:sz="4" w:space="0"/>
              <w:right w:val="nil"/>
            </w:tcBorders>
            <w:noWrap/>
            <w:vAlign w:val="center"/>
          </w:tcPr>
          <w:p w14:paraId="3A65CBCF">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single" w:color="auto" w:sz="4" w:space="0"/>
              <w:bottom w:val="single" w:color="auto" w:sz="4" w:space="0"/>
              <w:right w:val="single" w:color="auto" w:sz="4" w:space="0"/>
            </w:tcBorders>
            <w:noWrap/>
            <w:vAlign w:val="center"/>
          </w:tcPr>
          <w:p w14:paraId="5BC6FDF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2EF73634">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restart"/>
            <w:tcBorders>
              <w:top w:val="nil"/>
              <w:left w:val="nil"/>
              <w:bottom w:val="single" w:color="auto" w:sz="4" w:space="0"/>
              <w:right w:val="single" w:color="auto" w:sz="4" w:space="0"/>
            </w:tcBorders>
            <w:noWrap/>
            <w:vAlign w:val="center"/>
          </w:tcPr>
          <w:p w14:paraId="2575FE8B">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18" w:type="dxa"/>
            <w:vMerge w:val="restart"/>
            <w:tcBorders>
              <w:top w:val="nil"/>
              <w:left w:val="single" w:color="auto" w:sz="4" w:space="0"/>
              <w:bottom w:val="single" w:color="000000" w:sz="4" w:space="0"/>
              <w:right w:val="single" w:color="auto" w:sz="4" w:space="0"/>
            </w:tcBorders>
            <w:noWrap/>
            <w:vAlign w:val="center"/>
          </w:tcPr>
          <w:p w14:paraId="5E9F257B">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441" w:type="dxa"/>
            <w:vMerge w:val="restart"/>
            <w:tcBorders>
              <w:top w:val="nil"/>
              <w:left w:val="single" w:color="auto" w:sz="4" w:space="0"/>
              <w:bottom w:val="single" w:color="000000" w:sz="4" w:space="0"/>
              <w:right w:val="single" w:color="auto" w:sz="4" w:space="0"/>
            </w:tcBorders>
            <w:noWrap/>
            <w:vAlign w:val="center"/>
          </w:tcPr>
          <w:p w14:paraId="5C5911AB">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026" w:type="dxa"/>
            <w:vMerge w:val="restart"/>
            <w:tcBorders>
              <w:top w:val="nil"/>
              <w:left w:val="single" w:color="auto" w:sz="4" w:space="0"/>
              <w:bottom w:val="single" w:color="000000" w:sz="4" w:space="0"/>
              <w:right w:val="single" w:color="auto" w:sz="4" w:space="0"/>
            </w:tcBorders>
            <w:noWrap/>
            <w:vAlign w:val="center"/>
          </w:tcPr>
          <w:p w14:paraId="0B5ECF71">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1845" w:type="dxa"/>
            <w:vMerge w:val="restart"/>
            <w:tcBorders>
              <w:top w:val="nil"/>
              <w:left w:val="single" w:color="auto" w:sz="4" w:space="0"/>
              <w:bottom w:val="single" w:color="auto" w:sz="4" w:space="0"/>
              <w:right w:val="single" w:color="auto" w:sz="4" w:space="0"/>
            </w:tcBorders>
            <w:noWrap/>
            <w:vAlign w:val="center"/>
          </w:tcPr>
          <w:p w14:paraId="755CEC5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r>
      <w:tr w14:paraId="30707414">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78CF0FEF">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62E41008">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16F4D8AE">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47337D3D">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2AC04C82">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58D18F16">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nil"/>
            </w:tcBorders>
            <w:noWrap w:val="0"/>
            <w:vAlign w:val="center"/>
          </w:tcPr>
          <w:p w14:paraId="4D0D9963">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795BCC25">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6D992BCD">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1C77D202">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000000" w:sz="4" w:space="0"/>
              <w:right w:val="single" w:color="auto" w:sz="4" w:space="0"/>
            </w:tcBorders>
            <w:noWrap w:val="0"/>
            <w:vAlign w:val="center"/>
          </w:tcPr>
          <w:p w14:paraId="1AB7E211">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2C55F187">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5BE87405">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2B73A2C7">
            <w:pPr>
              <w:widowControl/>
              <w:jc w:val="left"/>
              <w:rPr>
                <w:rFonts w:ascii="黑体" w:hAnsi="黑体" w:eastAsia="黑体" w:cs="宋体"/>
                <w:color w:val="auto"/>
                <w:highlight w:val="none"/>
              </w:rPr>
            </w:pPr>
          </w:p>
        </w:tc>
      </w:tr>
      <w:tr w14:paraId="23DA172D">
        <w:tblPrEx>
          <w:tblCellMar>
            <w:top w:w="0" w:type="dxa"/>
            <w:left w:w="108" w:type="dxa"/>
            <w:bottom w:w="0" w:type="dxa"/>
            <w:right w:w="108" w:type="dxa"/>
          </w:tblCellMar>
        </w:tblPrEx>
        <w:trPr>
          <w:trHeight w:val="390" w:hRule="atLeast"/>
        </w:trPr>
        <w:tc>
          <w:tcPr>
            <w:tcW w:w="460" w:type="dxa"/>
            <w:vMerge w:val="continue"/>
            <w:tcBorders>
              <w:top w:val="nil"/>
              <w:left w:val="single" w:color="auto" w:sz="4" w:space="0"/>
              <w:bottom w:val="single" w:color="auto" w:sz="4" w:space="0"/>
              <w:right w:val="single" w:color="auto" w:sz="4" w:space="0"/>
            </w:tcBorders>
            <w:noWrap w:val="0"/>
            <w:vAlign w:val="center"/>
          </w:tcPr>
          <w:p w14:paraId="060696FC">
            <w:pPr>
              <w:widowControl/>
              <w:jc w:val="left"/>
              <w:rPr>
                <w:rFonts w:ascii="黑体" w:hAnsi="黑体" w:eastAsia="黑体" w:cs="宋体"/>
                <w:color w:val="auto"/>
                <w:highlight w:val="none"/>
              </w:rPr>
            </w:pPr>
          </w:p>
        </w:tc>
        <w:tc>
          <w:tcPr>
            <w:tcW w:w="712" w:type="dxa"/>
            <w:vMerge w:val="continue"/>
            <w:tcBorders>
              <w:top w:val="nil"/>
              <w:left w:val="single" w:color="auto" w:sz="4" w:space="0"/>
              <w:bottom w:val="single" w:color="000000" w:sz="4" w:space="0"/>
              <w:right w:val="single" w:color="auto" w:sz="4" w:space="0"/>
            </w:tcBorders>
            <w:noWrap w:val="0"/>
            <w:vAlign w:val="center"/>
          </w:tcPr>
          <w:p w14:paraId="7BD372E2">
            <w:pPr>
              <w:widowControl/>
              <w:jc w:val="left"/>
              <w:rPr>
                <w:rFonts w:ascii="黑体" w:hAnsi="黑体" w:eastAsia="黑体" w:cs="宋体"/>
                <w:color w:val="auto"/>
                <w:highlight w:val="none"/>
              </w:rPr>
            </w:pPr>
          </w:p>
        </w:tc>
        <w:tc>
          <w:tcPr>
            <w:tcW w:w="779" w:type="dxa"/>
            <w:vMerge w:val="continue"/>
            <w:tcBorders>
              <w:top w:val="nil"/>
              <w:left w:val="single" w:color="auto" w:sz="4" w:space="0"/>
              <w:bottom w:val="single" w:color="000000" w:sz="4" w:space="0"/>
              <w:right w:val="single" w:color="auto" w:sz="4" w:space="0"/>
            </w:tcBorders>
            <w:noWrap w:val="0"/>
            <w:vAlign w:val="center"/>
          </w:tcPr>
          <w:p w14:paraId="12C2A37D">
            <w:pPr>
              <w:widowControl/>
              <w:jc w:val="left"/>
              <w:rPr>
                <w:rFonts w:ascii="黑体" w:hAnsi="黑体" w:eastAsia="黑体" w:cs="宋体"/>
                <w:color w:val="auto"/>
                <w:highlight w:val="none"/>
              </w:rPr>
            </w:pPr>
          </w:p>
        </w:tc>
        <w:tc>
          <w:tcPr>
            <w:tcW w:w="521" w:type="dxa"/>
            <w:vMerge w:val="continue"/>
            <w:tcBorders>
              <w:top w:val="nil"/>
              <w:left w:val="single" w:color="auto" w:sz="4" w:space="0"/>
              <w:bottom w:val="single" w:color="000000" w:sz="4" w:space="0"/>
              <w:right w:val="single" w:color="auto" w:sz="4" w:space="0"/>
            </w:tcBorders>
            <w:noWrap w:val="0"/>
            <w:vAlign w:val="center"/>
          </w:tcPr>
          <w:p w14:paraId="71C18C23">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62334E3D">
            <w:pPr>
              <w:widowControl/>
              <w:jc w:val="left"/>
              <w:rPr>
                <w:rFonts w:ascii="黑体" w:hAnsi="黑体" w:eastAsia="黑体" w:cs="宋体"/>
                <w:color w:val="auto"/>
                <w:highlight w:val="none"/>
              </w:rPr>
            </w:pPr>
          </w:p>
        </w:tc>
        <w:tc>
          <w:tcPr>
            <w:tcW w:w="846" w:type="dxa"/>
            <w:vMerge w:val="continue"/>
            <w:tcBorders>
              <w:top w:val="nil"/>
              <w:left w:val="single" w:color="auto" w:sz="4" w:space="0"/>
              <w:bottom w:val="single" w:color="000000" w:sz="4" w:space="0"/>
              <w:right w:val="single" w:color="auto" w:sz="4" w:space="0"/>
            </w:tcBorders>
            <w:noWrap w:val="0"/>
            <w:vAlign w:val="center"/>
          </w:tcPr>
          <w:p w14:paraId="6D87B35D">
            <w:pPr>
              <w:widowControl/>
              <w:jc w:val="left"/>
              <w:rPr>
                <w:rFonts w:ascii="黑体" w:hAnsi="黑体" w:eastAsia="黑体" w:cs="宋体"/>
                <w:color w:val="auto"/>
                <w:highlight w:val="none"/>
              </w:rPr>
            </w:pPr>
          </w:p>
        </w:tc>
        <w:tc>
          <w:tcPr>
            <w:tcW w:w="740" w:type="dxa"/>
            <w:vMerge w:val="continue"/>
            <w:tcBorders>
              <w:top w:val="nil"/>
              <w:left w:val="single" w:color="auto" w:sz="4" w:space="0"/>
              <w:bottom w:val="single" w:color="auto" w:sz="4" w:space="0"/>
              <w:right w:val="nil"/>
            </w:tcBorders>
            <w:noWrap w:val="0"/>
            <w:vAlign w:val="center"/>
          </w:tcPr>
          <w:p w14:paraId="1FC5263C">
            <w:pPr>
              <w:widowControl/>
              <w:jc w:val="left"/>
              <w:rPr>
                <w:rFonts w:ascii="黑体" w:hAnsi="黑体" w:eastAsia="黑体" w:cs="宋体"/>
                <w:color w:val="auto"/>
                <w:highlight w:val="none"/>
              </w:rPr>
            </w:pPr>
          </w:p>
        </w:tc>
        <w:tc>
          <w:tcPr>
            <w:tcW w:w="846" w:type="dxa"/>
            <w:tcBorders>
              <w:top w:val="nil"/>
              <w:left w:val="single" w:color="auto" w:sz="4" w:space="0"/>
              <w:bottom w:val="single" w:color="auto" w:sz="4" w:space="0"/>
              <w:right w:val="single" w:color="auto" w:sz="4" w:space="0"/>
            </w:tcBorders>
            <w:noWrap/>
            <w:vAlign w:val="center"/>
          </w:tcPr>
          <w:p w14:paraId="003042DE">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846" w:type="dxa"/>
            <w:tcBorders>
              <w:top w:val="nil"/>
              <w:left w:val="nil"/>
              <w:bottom w:val="single" w:color="auto" w:sz="4" w:space="0"/>
              <w:right w:val="single" w:color="auto" w:sz="4" w:space="0"/>
            </w:tcBorders>
            <w:noWrap/>
            <w:vAlign w:val="center"/>
          </w:tcPr>
          <w:p w14:paraId="22839AA6">
            <w:pPr>
              <w:widowControl/>
              <w:jc w:val="center"/>
              <w:rPr>
                <w:rFonts w:ascii="黑体" w:hAnsi="黑体" w:eastAsia="黑体" w:cs="宋体"/>
                <w:color w:val="auto"/>
                <w:highlight w:val="none"/>
              </w:rPr>
            </w:pPr>
            <w:r>
              <w:rPr>
                <w:rFonts w:hint="eastAsia" w:ascii="黑体" w:hAnsi="黑体" w:eastAsia="黑体" w:cs="宋体"/>
                <w:color w:val="auto"/>
                <w:highlight w:val="none"/>
              </w:rPr>
              <w:t>　</w:t>
            </w:r>
          </w:p>
        </w:tc>
        <w:tc>
          <w:tcPr>
            <w:tcW w:w="740" w:type="dxa"/>
            <w:vMerge w:val="continue"/>
            <w:tcBorders>
              <w:top w:val="nil"/>
              <w:left w:val="nil"/>
              <w:bottom w:val="single" w:color="auto" w:sz="4" w:space="0"/>
              <w:right w:val="single" w:color="auto" w:sz="4" w:space="0"/>
            </w:tcBorders>
            <w:noWrap w:val="0"/>
            <w:vAlign w:val="center"/>
          </w:tcPr>
          <w:p w14:paraId="237542FD">
            <w:pPr>
              <w:widowControl/>
              <w:jc w:val="left"/>
              <w:rPr>
                <w:rFonts w:ascii="黑体" w:hAnsi="黑体" w:eastAsia="黑体" w:cs="宋体"/>
                <w:color w:val="auto"/>
                <w:highlight w:val="none"/>
              </w:rPr>
            </w:pPr>
          </w:p>
        </w:tc>
        <w:tc>
          <w:tcPr>
            <w:tcW w:w="1018" w:type="dxa"/>
            <w:vMerge w:val="continue"/>
            <w:tcBorders>
              <w:top w:val="nil"/>
              <w:left w:val="single" w:color="auto" w:sz="4" w:space="0"/>
              <w:bottom w:val="single" w:color="000000" w:sz="4" w:space="0"/>
              <w:right w:val="single" w:color="auto" w:sz="4" w:space="0"/>
            </w:tcBorders>
            <w:noWrap w:val="0"/>
            <w:vAlign w:val="center"/>
          </w:tcPr>
          <w:p w14:paraId="57EC8B4C">
            <w:pPr>
              <w:widowControl/>
              <w:jc w:val="left"/>
              <w:rPr>
                <w:rFonts w:ascii="黑体" w:hAnsi="黑体" w:eastAsia="黑体" w:cs="宋体"/>
                <w:color w:val="auto"/>
                <w:highlight w:val="none"/>
              </w:rPr>
            </w:pPr>
          </w:p>
        </w:tc>
        <w:tc>
          <w:tcPr>
            <w:tcW w:w="1441" w:type="dxa"/>
            <w:vMerge w:val="continue"/>
            <w:tcBorders>
              <w:top w:val="nil"/>
              <w:left w:val="single" w:color="auto" w:sz="4" w:space="0"/>
              <w:bottom w:val="single" w:color="000000" w:sz="4" w:space="0"/>
              <w:right w:val="single" w:color="auto" w:sz="4" w:space="0"/>
            </w:tcBorders>
            <w:noWrap w:val="0"/>
            <w:vAlign w:val="center"/>
          </w:tcPr>
          <w:p w14:paraId="7CFD2914">
            <w:pPr>
              <w:widowControl/>
              <w:jc w:val="left"/>
              <w:rPr>
                <w:rFonts w:ascii="黑体" w:hAnsi="黑体" w:eastAsia="黑体" w:cs="宋体"/>
                <w:color w:val="auto"/>
                <w:highlight w:val="none"/>
              </w:rPr>
            </w:pPr>
          </w:p>
        </w:tc>
        <w:tc>
          <w:tcPr>
            <w:tcW w:w="1026" w:type="dxa"/>
            <w:vMerge w:val="continue"/>
            <w:tcBorders>
              <w:top w:val="nil"/>
              <w:left w:val="single" w:color="auto" w:sz="4" w:space="0"/>
              <w:bottom w:val="single" w:color="000000" w:sz="4" w:space="0"/>
              <w:right w:val="single" w:color="auto" w:sz="4" w:space="0"/>
            </w:tcBorders>
            <w:noWrap w:val="0"/>
            <w:vAlign w:val="center"/>
          </w:tcPr>
          <w:p w14:paraId="43AE42D4">
            <w:pPr>
              <w:widowControl/>
              <w:jc w:val="left"/>
              <w:rPr>
                <w:rFonts w:ascii="黑体" w:hAnsi="黑体" w:eastAsia="黑体" w:cs="宋体"/>
                <w:color w:val="auto"/>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044C19E1">
            <w:pPr>
              <w:widowControl/>
              <w:jc w:val="left"/>
              <w:rPr>
                <w:rFonts w:ascii="黑体" w:hAnsi="黑体" w:eastAsia="黑体" w:cs="宋体"/>
                <w:color w:val="auto"/>
                <w:highlight w:val="none"/>
              </w:rPr>
            </w:pPr>
          </w:p>
        </w:tc>
      </w:tr>
    </w:tbl>
    <w:p w14:paraId="7985CB93">
      <w:pPr>
        <w:rPr>
          <w:b/>
          <w:bCs/>
          <w:color w:val="auto"/>
          <w:sz w:val="28"/>
          <w:szCs w:val="28"/>
          <w:highlight w:val="none"/>
        </w:rPr>
      </w:pPr>
    </w:p>
    <w:p w14:paraId="6C50EAE5">
      <w:pPr>
        <w:rPr>
          <w:b/>
          <w:bCs/>
          <w:color w:val="auto"/>
          <w:sz w:val="28"/>
          <w:szCs w:val="28"/>
          <w:highlight w:val="none"/>
        </w:rPr>
      </w:pPr>
    </w:p>
    <w:p w14:paraId="7190B8EF">
      <w:pPr>
        <w:rPr>
          <w:b/>
          <w:bCs/>
          <w:color w:val="auto"/>
          <w:sz w:val="28"/>
          <w:szCs w:val="28"/>
          <w:highlight w:val="none"/>
        </w:rPr>
      </w:pPr>
    </w:p>
    <w:p w14:paraId="5DE5636B">
      <w:pPr>
        <w:rPr>
          <w:b/>
          <w:bCs/>
          <w:color w:val="auto"/>
          <w:sz w:val="28"/>
          <w:szCs w:val="28"/>
          <w:highlight w:val="none"/>
        </w:rPr>
      </w:pPr>
    </w:p>
    <w:p w14:paraId="1768FE73">
      <w:pPr>
        <w:rPr>
          <w:b/>
          <w:bCs/>
          <w:color w:val="auto"/>
          <w:sz w:val="28"/>
          <w:szCs w:val="28"/>
          <w:highlight w:val="none"/>
        </w:rPr>
      </w:pPr>
    </w:p>
    <w:p w14:paraId="613D8ADB">
      <w:pPr>
        <w:rPr>
          <w:b/>
          <w:bCs/>
          <w:color w:val="auto"/>
          <w:sz w:val="28"/>
          <w:szCs w:val="28"/>
          <w:highlight w:val="none"/>
        </w:rPr>
      </w:pPr>
    </w:p>
    <w:p w14:paraId="29868408">
      <w:pPr>
        <w:rPr>
          <w:b/>
          <w:bCs/>
          <w:color w:val="auto"/>
          <w:sz w:val="28"/>
          <w:szCs w:val="28"/>
          <w:highlight w:val="none"/>
        </w:rPr>
      </w:pPr>
    </w:p>
    <w:p w14:paraId="2C300BF0">
      <w:pPr>
        <w:rPr>
          <w:b/>
          <w:bCs/>
          <w:color w:val="auto"/>
          <w:sz w:val="28"/>
          <w:szCs w:val="28"/>
          <w:highlight w:val="none"/>
        </w:rPr>
      </w:pPr>
    </w:p>
    <w:p w14:paraId="1216DAD6">
      <w:pPr>
        <w:rPr>
          <w:b/>
          <w:bCs/>
          <w:color w:val="auto"/>
          <w:sz w:val="28"/>
          <w:szCs w:val="28"/>
          <w:highlight w:val="none"/>
        </w:rPr>
      </w:pPr>
    </w:p>
    <w:p w14:paraId="2958454F">
      <w:pPr>
        <w:rPr>
          <w:b/>
          <w:bCs/>
          <w:color w:val="auto"/>
          <w:sz w:val="28"/>
          <w:szCs w:val="28"/>
          <w:highlight w:val="none"/>
        </w:rPr>
      </w:pPr>
    </w:p>
    <w:p w14:paraId="290D703B">
      <w:pPr>
        <w:rPr>
          <w:rFonts w:hint="eastAsia" w:ascii="仿宋" w:hAnsi="仿宋" w:eastAsia="仿宋" w:cs="宋体"/>
          <w:color w:val="auto"/>
          <w:kern w:val="2"/>
          <w:sz w:val="28"/>
          <w:szCs w:val="28"/>
          <w:highlight w:val="none"/>
          <w:lang w:val="en-US" w:eastAsia="zh-CN" w:bidi="ar-SA"/>
        </w:rPr>
        <w:sectPr>
          <w:pgSz w:w="16838" w:h="11906" w:orient="landscape"/>
          <w:pgMar w:top="1800" w:right="1440" w:bottom="1800" w:left="1440" w:header="851" w:footer="992" w:gutter="0"/>
          <w:cols w:space="720" w:num="1"/>
          <w:docGrid w:type="lines" w:linePitch="312" w:charSpace="0"/>
        </w:sectPr>
      </w:pPr>
      <w:r>
        <w:rPr>
          <w:rFonts w:hint="eastAsia"/>
          <w:b/>
          <w:bCs/>
          <w:color w:val="auto"/>
          <w:sz w:val="28"/>
          <w:szCs w:val="28"/>
          <w:highlight w:val="none"/>
        </w:rPr>
        <w:t>备注：此表与现场制作菜品一起提交。</w:t>
      </w:r>
    </w:p>
    <w:p w14:paraId="7D580B31">
      <w:pPr>
        <w:spacing w:line="480" w:lineRule="exact"/>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响应人认为应该提供的其他证明材料</w:t>
      </w:r>
    </w:p>
    <w:p w14:paraId="2026039E">
      <w:pPr>
        <w:pStyle w:val="4"/>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13"/>
    <w:rsid w:val="00416B13"/>
    <w:rsid w:val="01422566"/>
    <w:rsid w:val="03A74EB6"/>
    <w:rsid w:val="07074B69"/>
    <w:rsid w:val="096E162E"/>
    <w:rsid w:val="0C087B18"/>
    <w:rsid w:val="0CCD3B33"/>
    <w:rsid w:val="0FB26719"/>
    <w:rsid w:val="17C621C2"/>
    <w:rsid w:val="1E2F4E09"/>
    <w:rsid w:val="20A0701C"/>
    <w:rsid w:val="2A893008"/>
    <w:rsid w:val="2C9C1E8B"/>
    <w:rsid w:val="2D6F742A"/>
    <w:rsid w:val="31C03448"/>
    <w:rsid w:val="32CE19E7"/>
    <w:rsid w:val="39C13A87"/>
    <w:rsid w:val="3A9F1896"/>
    <w:rsid w:val="3DA27B62"/>
    <w:rsid w:val="428233A2"/>
    <w:rsid w:val="436B6E6D"/>
    <w:rsid w:val="457C5FF7"/>
    <w:rsid w:val="479F32A5"/>
    <w:rsid w:val="48F56427"/>
    <w:rsid w:val="4B380371"/>
    <w:rsid w:val="4B8F5843"/>
    <w:rsid w:val="50C05936"/>
    <w:rsid w:val="513769CE"/>
    <w:rsid w:val="53565C14"/>
    <w:rsid w:val="5477597C"/>
    <w:rsid w:val="55C73568"/>
    <w:rsid w:val="56EA3C04"/>
    <w:rsid w:val="579250D2"/>
    <w:rsid w:val="583F1B6C"/>
    <w:rsid w:val="5D603478"/>
    <w:rsid w:val="5DD80A19"/>
    <w:rsid w:val="669406BC"/>
    <w:rsid w:val="675C5930"/>
    <w:rsid w:val="6841155D"/>
    <w:rsid w:val="6939301D"/>
    <w:rsid w:val="6ABD0A25"/>
    <w:rsid w:val="6E4643DB"/>
    <w:rsid w:val="70867419"/>
    <w:rsid w:val="710527FA"/>
    <w:rsid w:val="71324139"/>
    <w:rsid w:val="714304F2"/>
    <w:rsid w:val="7DDC6FF6"/>
    <w:rsid w:val="7DDF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 w:val="21"/>
    </w:rPr>
  </w:style>
  <w:style w:type="paragraph" w:styleId="4">
    <w:name w:val="Body Text"/>
    <w:basedOn w:val="1"/>
    <w:next w:val="1"/>
    <w:qFormat/>
    <w:uiPriority w:val="0"/>
    <w:pPr>
      <w:jc w:val="left"/>
    </w:pPr>
    <w:rPr>
      <w:bCs/>
      <w:sz w:val="18"/>
    </w:rPr>
  </w:style>
  <w:style w:type="paragraph" w:styleId="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color w:val="000000"/>
      <w:sz w:val="24"/>
      <w:szCs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1692</Words>
  <Characters>1720</Characters>
  <Lines>0</Lines>
  <Paragraphs>0</Paragraphs>
  <TotalTime>35</TotalTime>
  <ScaleCrop>false</ScaleCrop>
  <LinksUpToDate>false</LinksUpToDate>
  <CharactersWithSpaces>1720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2025-04-11T03:26:00Z</dcterms:created>
  <dc:creator>Administrator</dc:creator>
  <cp:lastModifiedBy>谷宝祥</cp:lastModifiedBy>
  <dcterms:modified xsi:type="dcterms:W3CDTF">2025-06-06T02:44:20Z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eyJoZGlkIjoiMDk3N2JiNGRiYTRhMTFkN2EwZjdmZGE0OGE4Mjc3OTciLCJ1c2VySWQiOiIyNDYxMjE4NjEifQ==</vt:lpwstr>
  </property>
  <property fmtid="{D5CDD505-2E9C-101B-9397-08002B2CF9AE}" pid="4" name="ICV">
    <vt:lpwstr>D16A5A3BEECD458CAE88D58FCBF8FF3F_13</vt:lpwstr>
  </property>
</Properties>
</file>